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0263BB" w14:textId="2B208491" w:rsidR="00085730" w:rsidRPr="002A76AB" w:rsidRDefault="003335C1" w:rsidP="00DD34F2">
      <w:pPr>
        <w:shd w:val="clear" w:color="auto" w:fill="FFFFFF" w:themeFill="background1"/>
        <w:spacing w:after="0"/>
        <w:ind w:left="-142"/>
        <w:jc w:val="center"/>
        <w:rPr>
          <w:rFonts w:ascii="PragmaticaCTT" w:eastAsia="Times New Roman" w:hAnsi="PragmaticaCTT" w:cs="Arial"/>
          <w:sz w:val="16"/>
          <w:szCs w:val="16"/>
          <w:lang w:eastAsia="ru-RU"/>
        </w:rPr>
      </w:pPr>
      <w:r w:rsidRPr="002A76AB">
        <w:rPr>
          <w:rFonts w:ascii="PragmaticaCTT" w:eastAsia="Times New Roman" w:hAnsi="PragmaticaCTT" w:cs="Arial"/>
          <w:b/>
          <w:bCs/>
          <w:sz w:val="16"/>
          <w:szCs w:val="16"/>
          <w:lang w:eastAsia="ru-RU"/>
        </w:rPr>
        <w:t>ПРИВАТНЕ</w:t>
      </w:r>
      <w:r w:rsidR="00085730" w:rsidRPr="002A76AB">
        <w:rPr>
          <w:rFonts w:ascii="PragmaticaCTT" w:eastAsia="Times New Roman" w:hAnsi="PragmaticaCTT" w:cs="Arial"/>
          <w:b/>
          <w:bCs/>
          <w:sz w:val="16"/>
          <w:szCs w:val="16"/>
          <w:lang w:eastAsia="ru-RU"/>
        </w:rPr>
        <w:t xml:space="preserve"> АКЦІОНЕРНЕ ТОВАРИСТВО «БІЛОВОДСЬКИЙ КОМБІНАТ ХЛІБОПРОДУКТІВ»</w:t>
      </w:r>
    </w:p>
    <w:p w14:paraId="53FA7CFD" w14:textId="43429CA1" w:rsidR="005A3AF3" w:rsidRPr="002A76AB" w:rsidRDefault="00085730" w:rsidP="00DD34F2">
      <w:pPr>
        <w:shd w:val="clear" w:color="auto" w:fill="FFFFFF" w:themeFill="background1"/>
        <w:spacing w:after="0"/>
        <w:ind w:left="-142"/>
        <w:jc w:val="center"/>
        <w:rPr>
          <w:rFonts w:ascii="PragmaticaCTT" w:eastAsia="Times New Roman" w:hAnsi="PragmaticaCTT" w:cs="Arial"/>
          <w:sz w:val="16"/>
          <w:szCs w:val="16"/>
          <w:lang w:eastAsia="ru-RU"/>
        </w:rPr>
      </w:pPr>
      <w:r w:rsidRPr="002A76AB">
        <w:rPr>
          <w:rFonts w:ascii="PragmaticaCTT" w:eastAsia="Times New Roman" w:hAnsi="PragmaticaCTT" w:cs="Arial"/>
          <w:sz w:val="16"/>
          <w:szCs w:val="16"/>
          <w:lang w:eastAsia="ru-RU"/>
        </w:rPr>
        <w:t>(</w:t>
      </w:r>
      <w:r w:rsidR="00561544">
        <w:rPr>
          <w:rFonts w:ascii="PragmaticaCTT" w:eastAsia="Times New Roman" w:hAnsi="PragmaticaCTT" w:cs="Arial"/>
          <w:sz w:val="16"/>
          <w:szCs w:val="16"/>
          <w:lang w:eastAsia="ru-RU"/>
        </w:rPr>
        <w:t xml:space="preserve">ідентифікаційний </w:t>
      </w:r>
      <w:r w:rsidRPr="002A76AB">
        <w:rPr>
          <w:rFonts w:ascii="PragmaticaCTT" w:eastAsia="Times New Roman" w:hAnsi="PragmaticaCTT" w:cs="Arial"/>
          <w:sz w:val="16"/>
          <w:szCs w:val="16"/>
          <w:lang w:eastAsia="ru-RU"/>
        </w:rPr>
        <w:t xml:space="preserve">код 00955851, місцезнаходження: 42065, Сумська область, Роменський район, с. </w:t>
      </w:r>
      <w:proofErr w:type="spellStart"/>
      <w:r w:rsidRPr="002A76AB">
        <w:rPr>
          <w:rFonts w:ascii="PragmaticaCTT" w:eastAsia="Times New Roman" w:hAnsi="PragmaticaCTT" w:cs="Arial"/>
          <w:sz w:val="16"/>
          <w:szCs w:val="16"/>
          <w:lang w:eastAsia="ru-RU"/>
        </w:rPr>
        <w:t>Біловод</w:t>
      </w:r>
      <w:proofErr w:type="spellEnd"/>
      <w:r w:rsidRPr="002A76AB">
        <w:rPr>
          <w:rFonts w:ascii="PragmaticaCTT" w:eastAsia="Times New Roman" w:hAnsi="PragmaticaCTT" w:cs="Arial"/>
          <w:sz w:val="16"/>
          <w:szCs w:val="16"/>
          <w:lang w:eastAsia="ru-RU"/>
        </w:rPr>
        <w:t>, вул. Біловодська,</w:t>
      </w:r>
      <w:r w:rsidR="00DD34F2">
        <w:rPr>
          <w:rFonts w:ascii="PragmaticaCTT" w:eastAsia="Times New Roman" w:hAnsi="PragmaticaCTT" w:cs="Arial"/>
          <w:sz w:val="16"/>
          <w:szCs w:val="16"/>
          <w:lang w:eastAsia="ru-RU"/>
        </w:rPr>
        <w:t xml:space="preserve"> буд.</w:t>
      </w:r>
      <w:r w:rsidRPr="002A76AB">
        <w:rPr>
          <w:rFonts w:ascii="PragmaticaCTT" w:eastAsia="Times New Roman" w:hAnsi="PragmaticaCTT" w:cs="Arial"/>
          <w:sz w:val="16"/>
          <w:szCs w:val="16"/>
          <w:lang w:eastAsia="ru-RU"/>
        </w:rPr>
        <w:t xml:space="preserve"> 2)</w:t>
      </w:r>
      <w:r w:rsidR="005A3AF3" w:rsidRPr="002A76AB">
        <w:rPr>
          <w:rFonts w:ascii="PragmaticaCTT" w:eastAsia="Times New Roman" w:hAnsi="PragmaticaCTT" w:cs="Arial"/>
          <w:sz w:val="16"/>
          <w:szCs w:val="16"/>
          <w:lang w:eastAsia="ru-RU"/>
        </w:rPr>
        <w:t xml:space="preserve">, </w:t>
      </w:r>
      <w:r w:rsidRPr="002A76AB">
        <w:rPr>
          <w:rFonts w:ascii="PragmaticaCTT" w:eastAsia="Times New Roman" w:hAnsi="PragmaticaCTT" w:cs="Arial"/>
          <w:sz w:val="16"/>
          <w:szCs w:val="16"/>
          <w:lang w:eastAsia="ru-RU"/>
        </w:rPr>
        <w:t>надалі – Товариство</w:t>
      </w:r>
      <w:r w:rsidR="005A3AF3" w:rsidRPr="002A76AB">
        <w:rPr>
          <w:rFonts w:ascii="PragmaticaCTT" w:eastAsia="Times New Roman" w:hAnsi="PragmaticaCTT" w:cs="Arial"/>
          <w:sz w:val="16"/>
          <w:szCs w:val="16"/>
          <w:lang w:eastAsia="ru-RU"/>
        </w:rPr>
        <w:t>,</w:t>
      </w:r>
      <w:r w:rsidRPr="002A76AB">
        <w:rPr>
          <w:rFonts w:ascii="PragmaticaCTT" w:eastAsia="Times New Roman" w:hAnsi="PragmaticaCTT" w:cs="Arial"/>
          <w:sz w:val="16"/>
          <w:szCs w:val="16"/>
          <w:lang w:eastAsia="ru-RU"/>
        </w:rPr>
        <w:t xml:space="preserve"> повідомляє про проведення річних Загальних зборів акціонерів Товариства</w:t>
      </w:r>
      <w:r w:rsidR="005E0836">
        <w:rPr>
          <w:rFonts w:ascii="PragmaticaCTT" w:eastAsia="Times New Roman" w:hAnsi="PragmaticaCTT" w:cs="Arial"/>
          <w:sz w:val="16"/>
          <w:szCs w:val="16"/>
          <w:lang w:eastAsia="ru-RU"/>
        </w:rPr>
        <w:t>, надалі - Загальні збори</w:t>
      </w:r>
      <w:r w:rsidRPr="002A76AB">
        <w:rPr>
          <w:rFonts w:ascii="PragmaticaCTT" w:eastAsia="Times New Roman" w:hAnsi="PragmaticaCTT" w:cs="Arial"/>
          <w:sz w:val="16"/>
          <w:szCs w:val="16"/>
          <w:lang w:eastAsia="ru-RU"/>
        </w:rPr>
        <w:t>, які відбудуться</w:t>
      </w:r>
      <w:r w:rsidR="00AF7228">
        <w:rPr>
          <w:rFonts w:ascii="PragmaticaCTT" w:eastAsia="Times New Roman" w:hAnsi="PragmaticaCTT" w:cs="Arial"/>
          <w:sz w:val="16"/>
          <w:szCs w:val="16"/>
          <w:lang w:eastAsia="ru-RU"/>
        </w:rPr>
        <w:t xml:space="preserve"> </w:t>
      </w:r>
      <w:r w:rsidRPr="002A76AB">
        <w:rPr>
          <w:rFonts w:ascii="PragmaticaCTT" w:eastAsia="Times New Roman" w:hAnsi="PragmaticaCTT" w:cs="Arial"/>
          <w:sz w:val="16"/>
          <w:szCs w:val="16"/>
          <w:lang w:eastAsia="ru-RU"/>
        </w:rPr>
        <w:t>24 квітня 2018 року</w:t>
      </w:r>
      <w:r w:rsidR="005E0836">
        <w:rPr>
          <w:rFonts w:ascii="PragmaticaCTT" w:eastAsia="Times New Roman" w:hAnsi="PragmaticaCTT" w:cs="Arial"/>
          <w:sz w:val="16"/>
          <w:szCs w:val="16"/>
          <w:lang w:eastAsia="ru-RU"/>
        </w:rPr>
        <w:t xml:space="preserve"> </w:t>
      </w:r>
      <w:r w:rsidRPr="002A76AB">
        <w:rPr>
          <w:rFonts w:ascii="PragmaticaCTT" w:eastAsia="Times New Roman" w:hAnsi="PragmaticaCTT" w:cs="Arial"/>
          <w:sz w:val="16"/>
          <w:szCs w:val="16"/>
          <w:lang w:eastAsia="ru-RU"/>
        </w:rPr>
        <w:t xml:space="preserve">о 14 годині 00 хвилин за адресою: Сумська область, Роменський район, с. </w:t>
      </w:r>
      <w:proofErr w:type="spellStart"/>
      <w:r w:rsidRPr="002A76AB">
        <w:rPr>
          <w:rFonts w:ascii="PragmaticaCTT" w:eastAsia="Times New Roman" w:hAnsi="PragmaticaCTT" w:cs="Arial"/>
          <w:sz w:val="16"/>
          <w:szCs w:val="16"/>
          <w:lang w:eastAsia="ru-RU"/>
        </w:rPr>
        <w:t>Біловод</w:t>
      </w:r>
      <w:proofErr w:type="spellEnd"/>
      <w:r w:rsidRPr="002A76AB">
        <w:rPr>
          <w:rFonts w:ascii="PragmaticaCTT" w:eastAsia="Times New Roman" w:hAnsi="PragmaticaCTT" w:cs="Arial"/>
          <w:sz w:val="16"/>
          <w:szCs w:val="16"/>
          <w:lang w:eastAsia="ru-RU"/>
        </w:rPr>
        <w:t>, вул. Біловодська,</w:t>
      </w:r>
      <w:r w:rsidR="00683EC5">
        <w:rPr>
          <w:rFonts w:ascii="PragmaticaCTT" w:eastAsia="Times New Roman" w:hAnsi="PragmaticaCTT" w:cs="Arial"/>
          <w:sz w:val="16"/>
          <w:szCs w:val="16"/>
          <w:lang w:eastAsia="ru-RU"/>
        </w:rPr>
        <w:t xml:space="preserve"> буд.</w:t>
      </w:r>
      <w:r w:rsidRPr="002A76AB">
        <w:rPr>
          <w:rFonts w:ascii="PragmaticaCTT" w:eastAsia="Times New Roman" w:hAnsi="PragmaticaCTT" w:cs="Arial"/>
          <w:sz w:val="16"/>
          <w:szCs w:val="16"/>
          <w:lang w:eastAsia="ru-RU"/>
        </w:rPr>
        <w:t xml:space="preserve"> 2 (актова зала </w:t>
      </w:r>
      <w:r w:rsidR="00A446E1" w:rsidRPr="002A76AB">
        <w:rPr>
          <w:rFonts w:ascii="PragmaticaCTT" w:eastAsia="Times New Roman" w:hAnsi="PragmaticaCTT" w:cs="Arial"/>
          <w:sz w:val="16"/>
          <w:szCs w:val="16"/>
          <w:lang w:eastAsia="ru-RU"/>
        </w:rPr>
        <w:t>№1</w:t>
      </w:r>
      <w:r w:rsidR="00A446E1">
        <w:rPr>
          <w:rFonts w:ascii="PragmaticaCTT" w:eastAsia="Times New Roman" w:hAnsi="PragmaticaCTT" w:cs="Arial"/>
          <w:sz w:val="16"/>
          <w:szCs w:val="16"/>
          <w:lang w:eastAsia="ru-RU"/>
        </w:rPr>
        <w:t xml:space="preserve"> </w:t>
      </w:r>
      <w:r w:rsidRPr="002A76AB">
        <w:rPr>
          <w:rFonts w:ascii="PragmaticaCTT" w:eastAsia="Times New Roman" w:hAnsi="PragmaticaCTT" w:cs="Arial"/>
          <w:sz w:val="16"/>
          <w:szCs w:val="16"/>
          <w:lang w:eastAsia="ru-RU"/>
        </w:rPr>
        <w:t>Товариства)</w:t>
      </w:r>
      <w:r w:rsidR="005A3AF3" w:rsidRPr="002A76AB">
        <w:rPr>
          <w:rFonts w:ascii="PragmaticaCTT" w:eastAsia="Times New Roman" w:hAnsi="PragmaticaCTT" w:cs="Arial"/>
          <w:sz w:val="16"/>
          <w:szCs w:val="16"/>
          <w:lang w:eastAsia="ru-RU"/>
        </w:rPr>
        <w:t>.</w:t>
      </w:r>
      <w:r w:rsidR="00BA4B02">
        <w:rPr>
          <w:rFonts w:ascii="PragmaticaCTT" w:eastAsia="Times New Roman" w:hAnsi="PragmaticaCTT" w:cs="Arial"/>
          <w:sz w:val="16"/>
          <w:szCs w:val="16"/>
          <w:lang w:eastAsia="ru-RU"/>
        </w:rPr>
        <w:t xml:space="preserve"> </w:t>
      </w:r>
      <w:r w:rsidRPr="002A76AB">
        <w:rPr>
          <w:rFonts w:ascii="PragmaticaCTT" w:eastAsia="Times New Roman" w:hAnsi="PragmaticaCTT" w:cs="Arial"/>
          <w:sz w:val="16"/>
          <w:szCs w:val="16"/>
          <w:lang w:eastAsia="ru-RU"/>
        </w:rPr>
        <w:t xml:space="preserve">Реєстрація акціонерів (їх представників) для участі у Загальних зборах відбудеться </w:t>
      </w:r>
    </w:p>
    <w:p w14:paraId="4B99C928" w14:textId="77777777" w:rsidR="00085730" w:rsidRPr="002A76AB" w:rsidRDefault="005A3AF3" w:rsidP="00DD34F2">
      <w:pPr>
        <w:shd w:val="clear" w:color="auto" w:fill="FFFFFF" w:themeFill="background1"/>
        <w:spacing w:after="0"/>
        <w:ind w:left="-142"/>
        <w:jc w:val="center"/>
        <w:rPr>
          <w:rFonts w:ascii="PragmaticaCTT" w:eastAsia="Times New Roman" w:hAnsi="PragmaticaCTT" w:cs="Arial"/>
          <w:sz w:val="16"/>
          <w:szCs w:val="16"/>
          <w:lang w:eastAsia="ru-RU"/>
        </w:rPr>
      </w:pPr>
      <w:r w:rsidRPr="002A76AB">
        <w:rPr>
          <w:rFonts w:ascii="PragmaticaCTT" w:eastAsia="Times New Roman" w:hAnsi="PragmaticaCTT" w:cs="Arial"/>
          <w:sz w:val="16"/>
          <w:szCs w:val="16"/>
          <w:lang w:eastAsia="ru-RU"/>
        </w:rPr>
        <w:t>24 квітня 2018 року</w:t>
      </w:r>
      <w:r w:rsidR="00085730" w:rsidRPr="002A76AB">
        <w:rPr>
          <w:rFonts w:ascii="PragmaticaCTT" w:eastAsia="Times New Roman" w:hAnsi="PragmaticaCTT" w:cs="Arial"/>
          <w:sz w:val="16"/>
          <w:szCs w:val="16"/>
          <w:lang w:eastAsia="ru-RU"/>
        </w:rPr>
        <w:t xml:space="preserve"> з 13 години 00 хвилин до 13 години 45 хвилин за місцем проведення Загальних зборів.</w:t>
      </w:r>
    </w:p>
    <w:p w14:paraId="65C6D5CD" w14:textId="7CC33F62" w:rsidR="005A3AF3" w:rsidRDefault="005A3AF3" w:rsidP="00085730">
      <w:pPr>
        <w:shd w:val="clear" w:color="auto" w:fill="FFFFFF" w:themeFill="background1"/>
        <w:spacing w:after="0"/>
        <w:jc w:val="center"/>
        <w:rPr>
          <w:rFonts w:ascii="PragmaticaCTT" w:eastAsia="Times New Roman" w:hAnsi="PragmaticaCTT" w:cs="Arial"/>
          <w:sz w:val="16"/>
          <w:szCs w:val="16"/>
          <w:lang w:eastAsia="ru-RU"/>
        </w:rPr>
      </w:pPr>
    </w:p>
    <w:p w14:paraId="69639D11" w14:textId="77777777" w:rsidR="008B63BA" w:rsidRPr="002A76AB" w:rsidRDefault="008B63BA" w:rsidP="00085730">
      <w:pPr>
        <w:shd w:val="clear" w:color="auto" w:fill="FFFFFF" w:themeFill="background1"/>
        <w:spacing w:after="0"/>
        <w:jc w:val="center"/>
        <w:rPr>
          <w:rFonts w:ascii="PragmaticaCTT" w:eastAsia="Times New Roman" w:hAnsi="PragmaticaCTT" w:cs="Arial"/>
          <w:sz w:val="16"/>
          <w:szCs w:val="16"/>
          <w:lang w:eastAsia="ru-RU"/>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3296"/>
        <w:gridCol w:w="6237"/>
      </w:tblGrid>
      <w:tr w:rsidR="002A76AB" w:rsidRPr="002A76AB" w14:paraId="60AB49FC" w14:textId="77777777" w:rsidTr="005A3AF3">
        <w:tc>
          <w:tcPr>
            <w:tcW w:w="532" w:type="dxa"/>
          </w:tcPr>
          <w:p w14:paraId="18050440" w14:textId="77777777" w:rsidR="005A3AF3" w:rsidRPr="002A76AB" w:rsidRDefault="005A3AF3" w:rsidP="005A3AF3">
            <w:pPr>
              <w:autoSpaceDE w:val="0"/>
              <w:jc w:val="both"/>
              <w:rPr>
                <w:rFonts w:ascii="PragmaticaCTT" w:hAnsi="PragmaticaCTT"/>
                <w:b/>
                <w:bCs/>
                <w:sz w:val="16"/>
                <w:szCs w:val="16"/>
              </w:rPr>
            </w:pPr>
            <w:r w:rsidRPr="002A76AB">
              <w:rPr>
                <w:rFonts w:ascii="PragmaticaCTT" w:hAnsi="PragmaticaCTT"/>
                <w:b/>
                <w:bCs/>
                <w:sz w:val="16"/>
                <w:szCs w:val="16"/>
              </w:rPr>
              <w:t>№</w:t>
            </w:r>
          </w:p>
        </w:tc>
        <w:tc>
          <w:tcPr>
            <w:tcW w:w="3296" w:type="dxa"/>
          </w:tcPr>
          <w:p w14:paraId="1380B882" w14:textId="77777777" w:rsidR="005A3AF3" w:rsidRPr="002A76AB" w:rsidRDefault="005A3AF3" w:rsidP="005A3AF3">
            <w:pPr>
              <w:autoSpaceDE w:val="0"/>
              <w:jc w:val="both"/>
              <w:rPr>
                <w:rFonts w:ascii="PragmaticaCTT" w:hAnsi="PragmaticaCTT"/>
                <w:b/>
                <w:bCs/>
                <w:sz w:val="16"/>
                <w:szCs w:val="16"/>
              </w:rPr>
            </w:pPr>
            <w:r w:rsidRPr="002A76AB">
              <w:rPr>
                <w:rFonts w:ascii="PragmaticaCTT" w:hAnsi="PragmaticaCTT"/>
                <w:b/>
                <w:bCs/>
                <w:sz w:val="16"/>
                <w:szCs w:val="16"/>
              </w:rPr>
              <w:t>Перелік питань, включених до проекту порядку денного:</w:t>
            </w:r>
          </w:p>
        </w:tc>
        <w:tc>
          <w:tcPr>
            <w:tcW w:w="6237" w:type="dxa"/>
          </w:tcPr>
          <w:p w14:paraId="4C3321FA" w14:textId="77777777" w:rsidR="005A3AF3" w:rsidRPr="002A76AB" w:rsidRDefault="005A3AF3" w:rsidP="005A3AF3">
            <w:pPr>
              <w:autoSpaceDE w:val="0"/>
              <w:jc w:val="both"/>
              <w:rPr>
                <w:rFonts w:ascii="PragmaticaCTT" w:hAnsi="PragmaticaCTT"/>
                <w:b/>
                <w:bCs/>
                <w:sz w:val="16"/>
                <w:szCs w:val="16"/>
              </w:rPr>
            </w:pPr>
            <w:r w:rsidRPr="002A76AB">
              <w:rPr>
                <w:rFonts w:ascii="PragmaticaCTT" w:hAnsi="PragmaticaCTT"/>
                <w:b/>
                <w:bCs/>
                <w:sz w:val="16"/>
                <w:szCs w:val="16"/>
              </w:rPr>
              <w:t>Проекти рішень з питань, включених до проекту порядку денного:</w:t>
            </w:r>
          </w:p>
        </w:tc>
      </w:tr>
      <w:tr w:rsidR="002A76AB" w:rsidRPr="002A76AB" w14:paraId="15447B98" w14:textId="77777777" w:rsidTr="005A3AF3">
        <w:tc>
          <w:tcPr>
            <w:tcW w:w="532" w:type="dxa"/>
          </w:tcPr>
          <w:p w14:paraId="26424468" w14:textId="77777777" w:rsidR="005A3AF3" w:rsidRPr="002A76AB" w:rsidRDefault="005A3AF3" w:rsidP="005A3AF3">
            <w:pPr>
              <w:pStyle w:val="a8"/>
              <w:numPr>
                <w:ilvl w:val="0"/>
                <w:numId w:val="2"/>
              </w:numPr>
              <w:autoSpaceDE w:val="0"/>
              <w:spacing w:line="240" w:lineRule="auto"/>
              <w:ind w:left="426"/>
              <w:contextualSpacing w:val="0"/>
              <w:rPr>
                <w:rFonts w:ascii="PragmaticaCTT" w:hAnsi="PragmaticaCTT"/>
                <w:bCs/>
                <w:sz w:val="16"/>
                <w:szCs w:val="16"/>
              </w:rPr>
            </w:pPr>
          </w:p>
        </w:tc>
        <w:tc>
          <w:tcPr>
            <w:tcW w:w="3296" w:type="dxa"/>
            <w:shd w:val="clear" w:color="auto" w:fill="auto"/>
          </w:tcPr>
          <w:p w14:paraId="574706EC" w14:textId="77777777" w:rsidR="005A3AF3" w:rsidRPr="002A76AB" w:rsidRDefault="005A3AF3" w:rsidP="005A3AF3">
            <w:pPr>
              <w:widowControl w:val="0"/>
              <w:shd w:val="clear" w:color="auto" w:fill="FFFFFF"/>
              <w:autoSpaceDE w:val="0"/>
              <w:autoSpaceDN w:val="0"/>
              <w:adjustRightInd w:val="0"/>
              <w:rPr>
                <w:rFonts w:ascii="PragmaticaCTT" w:hAnsi="PragmaticaCTT"/>
                <w:bCs/>
                <w:sz w:val="16"/>
                <w:szCs w:val="16"/>
              </w:rPr>
            </w:pPr>
            <w:r w:rsidRPr="002A76AB">
              <w:rPr>
                <w:rFonts w:ascii="PragmaticaCTT" w:hAnsi="PragmaticaCTT"/>
                <w:bCs/>
                <w:sz w:val="16"/>
                <w:szCs w:val="16"/>
              </w:rPr>
              <w:t>Обрання членів лічильної комісії Загальних зборів.</w:t>
            </w:r>
          </w:p>
        </w:tc>
        <w:tc>
          <w:tcPr>
            <w:tcW w:w="6237" w:type="dxa"/>
            <w:shd w:val="clear" w:color="auto" w:fill="auto"/>
          </w:tcPr>
          <w:p w14:paraId="2D935119" w14:textId="77777777" w:rsidR="005A3AF3" w:rsidRDefault="005A3AF3" w:rsidP="003335C1">
            <w:pPr>
              <w:pStyle w:val="a8"/>
              <w:tabs>
                <w:tab w:val="left" w:pos="175"/>
              </w:tabs>
              <w:spacing w:line="240" w:lineRule="auto"/>
              <w:ind w:left="0" w:firstLine="0"/>
              <w:rPr>
                <w:rFonts w:ascii="PragmaticaCTT" w:hAnsi="PragmaticaCTT" w:cs="Arial"/>
                <w:sz w:val="16"/>
                <w:szCs w:val="16"/>
              </w:rPr>
            </w:pPr>
            <w:r w:rsidRPr="002A76AB">
              <w:rPr>
                <w:rFonts w:ascii="PragmaticaCTT" w:hAnsi="PragmaticaCTT" w:cs="Arial"/>
                <w:sz w:val="16"/>
                <w:szCs w:val="16"/>
              </w:rPr>
              <w:t xml:space="preserve">Обрати лічильну комісію Загальних зборів у складі: голови лічильної комісії </w:t>
            </w:r>
            <w:r w:rsidR="003335C1" w:rsidRPr="002A76AB">
              <w:rPr>
                <w:rFonts w:ascii="PragmaticaCTT" w:hAnsi="PragmaticaCTT" w:cs="Arial"/>
                <w:sz w:val="16"/>
                <w:szCs w:val="16"/>
              </w:rPr>
              <w:t>Назаренко Оксан</w:t>
            </w:r>
            <w:r w:rsidR="00C53AB8" w:rsidRPr="002A76AB">
              <w:rPr>
                <w:rFonts w:ascii="PragmaticaCTT" w:hAnsi="PragmaticaCTT" w:cs="Arial"/>
                <w:sz w:val="16"/>
                <w:szCs w:val="16"/>
              </w:rPr>
              <w:t>и</w:t>
            </w:r>
            <w:r w:rsidR="003335C1" w:rsidRPr="002A76AB">
              <w:rPr>
                <w:rFonts w:ascii="PragmaticaCTT" w:hAnsi="PragmaticaCTT" w:cs="Arial"/>
                <w:sz w:val="16"/>
                <w:szCs w:val="16"/>
              </w:rPr>
              <w:t xml:space="preserve"> Вікторівн</w:t>
            </w:r>
            <w:r w:rsidR="00C53AB8" w:rsidRPr="002A76AB">
              <w:rPr>
                <w:rFonts w:ascii="PragmaticaCTT" w:hAnsi="PragmaticaCTT" w:cs="Arial"/>
                <w:sz w:val="16"/>
                <w:szCs w:val="16"/>
              </w:rPr>
              <w:t>и</w:t>
            </w:r>
            <w:r w:rsidRPr="002A76AB">
              <w:rPr>
                <w:rFonts w:ascii="PragmaticaCTT" w:hAnsi="PragmaticaCTT" w:cs="Arial"/>
                <w:sz w:val="16"/>
                <w:szCs w:val="16"/>
              </w:rPr>
              <w:t>, членів лічильної комісії</w:t>
            </w:r>
            <w:r w:rsidR="003335C1" w:rsidRPr="002A76AB">
              <w:rPr>
                <w:rFonts w:ascii="PragmaticaCTT" w:hAnsi="PragmaticaCTT" w:cs="Arial"/>
                <w:sz w:val="16"/>
                <w:szCs w:val="16"/>
              </w:rPr>
              <w:t xml:space="preserve">                                                              </w:t>
            </w:r>
            <w:proofErr w:type="spellStart"/>
            <w:r w:rsidR="003335C1" w:rsidRPr="002A76AB">
              <w:rPr>
                <w:rFonts w:ascii="PragmaticaCTT" w:hAnsi="PragmaticaCTT" w:cs="Arial"/>
                <w:sz w:val="16"/>
                <w:szCs w:val="16"/>
              </w:rPr>
              <w:t>Ясичев</w:t>
            </w:r>
            <w:r w:rsidR="00C53AB8" w:rsidRPr="002A76AB">
              <w:rPr>
                <w:rFonts w:ascii="PragmaticaCTT" w:hAnsi="PragmaticaCTT" w:cs="Arial"/>
                <w:sz w:val="16"/>
                <w:szCs w:val="16"/>
              </w:rPr>
              <w:t>ої</w:t>
            </w:r>
            <w:proofErr w:type="spellEnd"/>
            <w:r w:rsidR="003335C1" w:rsidRPr="002A76AB">
              <w:rPr>
                <w:rFonts w:ascii="PragmaticaCTT" w:hAnsi="PragmaticaCTT" w:cs="Arial"/>
                <w:sz w:val="16"/>
                <w:szCs w:val="16"/>
              </w:rPr>
              <w:t xml:space="preserve"> Тетян</w:t>
            </w:r>
            <w:r w:rsidR="00C53AB8" w:rsidRPr="002A76AB">
              <w:rPr>
                <w:rFonts w:ascii="PragmaticaCTT" w:hAnsi="PragmaticaCTT" w:cs="Arial"/>
                <w:sz w:val="16"/>
                <w:szCs w:val="16"/>
              </w:rPr>
              <w:t>и</w:t>
            </w:r>
            <w:r w:rsidR="003335C1" w:rsidRPr="002A76AB">
              <w:rPr>
                <w:rFonts w:ascii="PragmaticaCTT" w:hAnsi="PragmaticaCTT" w:cs="Arial"/>
                <w:sz w:val="16"/>
                <w:szCs w:val="16"/>
              </w:rPr>
              <w:t xml:space="preserve"> Володимирівн</w:t>
            </w:r>
            <w:r w:rsidR="00C53AB8" w:rsidRPr="002A76AB">
              <w:rPr>
                <w:rFonts w:ascii="PragmaticaCTT" w:hAnsi="PragmaticaCTT" w:cs="Arial"/>
                <w:sz w:val="16"/>
                <w:szCs w:val="16"/>
              </w:rPr>
              <w:t>и</w:t>
            </w:r>
            <w:r w:rsidRPr="002A76AB">
              <w:rPr>
                <w:rFonts w:ascii="PragmaticaCTT" w:hAnsi="PragmaticaCTT" w:cs="Arial"/>
                <w:sz w:val="16"/>
                <w:szCs w:val="16"/>
              </w:rPr>
              <w:t>,</w:t>
            </w:r>
            <w:r w:rsidR="003335C1" w:rsidRPr="002A76AB">
              <w:rPr>
                <w:rFonts w:ascii="PragmaticaCTT" w:hAnsi="PragmaticaCTT" w:cs="Arial"/>
                <w:sz w:val="16"/>
                <w:szCs w:val="16"/>
              </w:rPr>
              <w:t xml:space="preserve"> Шевченко Оксан</w:t>
            </w:r>
            <w:r w:rsidR="00C53AB8" w:rsidRPr="002A76AB">
              <w:rPr>
                <w:rFonts w:ascii="PragmaticaCTT" w:hAnsi="PragmaticaCTT" w:cs="Arial"/>
                <w:sz w:val="16"/>
                <w:szCs w:val="16"/>
              </w:rPr>
              <w:t>и</w:t>
            </w:r>
            <w:r w:rsidR="003335C1" w:rsidRPr="002A76AB">
              <w:rPr>
                <w:rFonts w:ascii="PragmaticaCTT" w:hAnsi="PragmaticaCTT" w:cs="Arial"/>
                <w:sz w:val="16"/>
                <w:szCs w:val="16"/>
              </w:rPr>
              <w:t xml:space="preserve"> Іванівн</w:t>
            </w:r>
            <w:r w:rsidR="00C53AB8" w:rsidRPr="002A76AB">
              <w:rPr>
                <w:rFonts w:ascii="PragmaticaCTT" w:hAnsi="PragmaticaCTT" w:cs="Arial"/>
                <w:sz w:val="16"/>
                <w:szCs w:val="16"/>
              </w:rPr>
              <w:t>и</w:t>
            </w:r>
            <w:r w:rsidRPr="002A76AB">
              <w:rPr>
                <w:rFonts w:ascii="PragmaticaCTT" w:hAnsi="PragmaticaCTT" w:cs="Arial"/>
                <w:sz w:val="16"/>
                <w:szCs w:val="16"/>
              </w:rPr>
              <w:t>.</w:t>
            </w:r>
          </w:p>
          <w:p w14:paraId="5AE16DF7" w14:textId="21AE0F72" w:rsidR="00C130FE" w:rsidRPr="002A76AB" w:rsidRDefault="00C130FE" w:rsidP="003335C1">
            <w:pPr>
              <w:pStyle w:val="a8"/>
              <w:tabs>
                <w:tab w:val="left" w:pos="175"/>
              </w:tabs>
              <w:spacing w:line="240" w:lineRule="auto"/>
              <w:ind w:left="0" w:firstLine="0"/>
              <w:rPr>
                <w:rFonts w:ascii="PragmaticaCTT" w:hAnsi="PragmaticaCTT" w:cs="Tahoma"/>
                <w:sz w:val="16"/>
                <w:szCs w:val="16"/>
              </w:rPr>
            </w:pPr>
          </w:p>
        </w:tc>
      </w:tr>
      <w:tr w:rsidR="00E00645" w:rsidRPr="002A76AB" w14:paraId="7919515B" w14:textId="77777777" w:rsidTr="005A3AF3">
        <w:tc>
          <w:tcPr>
            <w:tcW w:w="532" w:type="dxa"/>
          </w:tcPr>
          <w:p w14:paraId="4A80A6EC" w14:textId="77777777" w:rsidR="00E00645" w:rsidRPr="002A76AB" w:rsidRDefault="00E00645" w:rsidP="005A3AF3">
            <w:pPr>
              <w:pStyle w:val="a8"/>
              <w:numPr>
                <w:ilvl w:val="0"/>
                <w:numId w:val="2"/>
              </w:numPr>
              <w:autoSpaceDE w:val="0"/>
              <w:spacing w:line="240" w:lineRule="auto"/>
              <w:ind w:left="426"/>
              <w:contextualSpacing w:val="0"/>
              <w:rPr>
                <w:rFonts w:ascii="PragmaticaCTT" w:hAnsi="PragmaticaCTT"/>
                <w:bCs/>
                <w:sz w:val="16"/>
                <w:szCs w:val="16"/>
              </w:rPr>
            </w:pPr>
          </w:p>
        </w:tc>
        <w:tc>
          <w:tcPr>
            <w:tcW w:w="3296" w:type="dxa"/>
            <w:shd w:val="clear" w:color="auto" w:fill="auto"/>
          </w:tcPr>
          <w:p w14:paraId="1A057E42" w14:textId="55DF5ADD" w:rsidR="00E00645" w:rsidRDefault="00E00645" w:rsidP="00E00645">
            <w:pPr>
              <w:pStyle w:val="a8"/>
              <w:widowControl w:val="0"/>
              <w:shd w:val="clear" w:color="auto" w:fill="FFFFFF"/>
              <w:autoSpaceDE w:val="0"/>
              <w:autoSpaceDN w:val="0"/>
              <w:adjustRightInd w:val="0"/>
              <w:spacing w:line="240" w:lineRule="auto"/>
              <w:ind w:left="0" w:firstLine="0"/>
              <w:rPr>
                <w:rFonts w:ascii="PragmaticaCTT" w:hAnsi="PragmaticaCTT"/>
                <w:bCs/>
                <w:sz w:val="16"/>
                <w:szCs w:val="16"/>
              </w:rPr>
            </w:pPr>
            <w:r w:rsidRPr="002A76AB">
              <w:rPr>
                <w:rFonts w:ascii="PragmaticaCTT" w:hAnsi="PragmaticaCTT"/>
                <w:bCs/>
                <w:sz w:val="16"/>
                <w:szCs w:val="16"/>
              </w:rPr>
              <w:t xml:space="preserve">Обрання </w:t>
            </w:r>
            <w:r>
              <w:rPr>
                <w:rFonts w:ascii="PragmaticaCTT" w:hAnsi="PragmaticaCTT"/>
                <w:bCs/>
                <w:sz w:val="16"/>
                <w:szCs w:val="16"/>
              </w:rPr>
              <w:t xml:space="preserve">голови </w:t>
            </w:r>
            <w:r w:rsidR="00A446E1">
              <w:rPr>
                <w:rFonts w:ascii="PragmaticaCTT" w:hAnsi="PragmaticaCTT"/>
                <w:bCs/>
                <w:sz w:val="16"/>
                <w:szCs w:val="16"/>
              </w:rPr>
              <w:t>З</w:t>
            </w:r>
            <w:r w:rsidRPr="002A76AB">
              <w:rPr>
                <w:rFonts w:ascii="PragmaticaCTT" w:hAnsi="PragmaticaCTT"/>
                <w:bCs/>
                <w:sz w:val="16"/>
                <w:szCs w:val="16"/>
              </w:rPr>
              <w:t>агальних зборів.</w:t>
            </w:r>
          </w:p>
          <w:p w14:paraId="44908D11" w14:textId="19B042F5" w:rsidR="00E00645" w:rsidRPr="002A76AB" w:rsidRDefault="00E00645" w:rsidP="00E00645">
            <w:pPr>
              <w:pStyle w:val="a8"/>
              <w:widowControl w:val="0"/>
              <w:shd w:val="clear" w:color="auto" w:fill="FFFFFF"/>
              <w:autoSpaceDE w:val="0"/>
              <w:autoSpaceDN w:val="0"/>
              <w:adjustRightInd w:val="0"/>
              <w:spacing w:line="240" w:lineRule="auto"/>
              <w:ind w:left="0" w:firstLine="0"/>
              <w:rPr>
                <w:rFonts w:ascii="PragmaticaCTT" w:hAnsi="PragmaticaCTT"/>
                <w:bCs/>
                <w:sz w:val="16"/>
                <w:szCs w:val="16"/>
              </w:rPr>
            </w:pPr>
          </w:p>
        </w:tc>
        <w:tc>
          <w:tcPr>
            <w:tcW w:w="6237" w:type="dxa"/>
            <w:shd w:val="clear" w:color="auto" w:fill="auto"/>
          </w:tcPr>
          <w:p w14:paraId="24EDBBCD" w14:textId="44B4F9EE" w:rsidR="00E00645" w:rsidRDefault="00E00645" w:rsidP="003335C1">
            <w:pPr>
              <w:pStyle w:val="a8"/>
              <w:tabs>
                <w:tab w:val="left" w:pos="175"/>
              </w:tabs>
              <w:spacing w:line="240" w:lineRule="auto"/>
              <w:ind w:left="0" w:firstLine="0"/>
              <w:rPr>
                <w:rFonts w:ascii="PragmaticaCTT" w:hAnsi="PragmaticaCTT" w:cs="Arial"/>
                <w:sz w:val="16"/>
                <w:szCs w:val="16"/>
              </w:rPr>
            </w:pPr>
            <w:r>
              <w:rPr>
                <w:rFonts w:ascii="PragmaticaCTT" w:hAnsi="PragmaticaCTT" w:cs="Arial"/>
                <w:sz w:val="16"/>
                <w:szCs w:val="16"/>
              </w:rPr>
              <w:t xml:space="preserve">Обрати </w:t>
            </w:r>
            <w:r w:rsidRPr="002A76AB">
              <w:rPr>
                <w:rFonts w:ascii="PragmaticaCTT" w:hAnsi="PragmaticaCTT"/>
                <w:sz w:val="16"/>
                <w:szCs w:val="16"/>
                <w:lang w:eastAsia="ar-SA"/>
              </w:rPr>
              <w:t>Білик Валентину Давидівну</w:t>
            </w:r>
            <w:r>
              <w:rPr>
                <w:rFonts w:ascii="PragmaticaCTT" w:hAnsi="PragmaticaCTT"/>
                <w:sz w:val="16"/>
                <w:szCs w:val="16"/>
                <w:lang w:eastAsia="ar-SA"/>
              </w:rPr>
              <w:t xml:space="preserve"> </w:t>
            </w:r>
            <w:r w:rsidR="00911947">
              <w:rPr>
                <w:rFonts w:ascii="PragmaticaCTT" w:hAnsi="PragmaticaCTT"/>
                <w:sz w:val="16"/>
                <w:szCs w:val="16"/>
                <w:lang w:eastAsia="ar-SA"/>
              </w:rPr>
              <w:t>головою</w:t>
            </w:r>
            <w:r w:rsidR="00A86228">
              <w:rPr>
                <w:rFonts w:ascii="PragmaticaCTT" w:hAnsi="PragmaticaCTT"/>
                <w:sz w:val="16"/>
                <w:szCs w:val="16"/>
                <w:lang w:val="ru-RU" w:eastAsia="ar-SA"/>
              </w:rPr>
              <w:t xml:space="preserve"> </w:t>
            </w:r>
            <w:r w:rsidR="005E0836">
              <w:rPr>
                <w:rFonts w:ascii="PragmaticaCTT" w:hAnsi="PragmaticaCTT" w:cs="Arial"/>
                <w:sz w:val="16"/>
                <w:szCs w:val="16"/>
              </w:rPr>
              <w:t>З</w:t>
            </w:r>
            <w:r w:rsidR="00911947" w:rsidRPr="002A76AB">
              <w:rPr>
                <w:rFonts w:ascii="PragmaticaCTT" w:hAnsi="PragmaticaCTT" w:cs="Arial"/>
                <w:sz w:val="16"/>
                <w:szCs w:val="16"/>
              </w:rPr>
              <w:t>агальних зборів</w:t>
            </w:r>
            <w:r w:rsidR="00911947">
              <w:rPr>
                <w:rFonts w:ascii="PragmaticaCTT" w:hAnsi="PragmaticaCTT" w:cs="Arial"/>
                <w:sz w:val="16"/>
                <w:szCs w:val="16"/>
              </w:rPr>
              <w:t>.</w:t>
            </w:r>
          </w:p>
          <w:p w14:paraId="78809D23" w14:textId="12C4DA0C" w:rsidR="00775BD0" w:rsidRPr="00C8103F" w:rsidRDefault="00775BD0" w:rsidP="003335C1">
            <w:pPr>
              <w:pStyle w:val="a8"/>
              <w:tabs>
                <w:tab w:val="left" w:pos="175"/>
              </w:tabs>
              <w:spacing w:line="240" w:lineRule="auto"/>
              <w:ind w:left="0" w:firstLine="0"/>
              <w:rPr>
                <w:rFonts w:ascii="PragmaticaCTT" w:hAnsi="PragmaticaCTT" w:cs="Arial"/>
                <w:sz w:val="16"/>
                <w:szCs w:val="16"/>
                <w:lang w:val="ru-RU"/>
              </w:rPr>
            </w:pPr>
          </w:p>
        </w:tc>
      </w:tr>
      <w:tr w:rsidR="002A76AB" w:rsidRPr="002A76AB" w14:paraId="1046379E" w14:textId="77777777" w:rsidTr="005A3AF3">
        <w:tc>
          <w:tcPr>
            <w:tcW w:w="532" w:type="dxa"/>
          </w:tcPr>
          <w:p w14:paraId="7F46280B" w14:textId="77777777" w:rsidR="005A3AF3" w:rsidRPr="002A76AB" w:rsidRDefault="005A3AF3" w:rsidP="005A3AF3">
            <w:pPr>
              <w:pStyle w:val="a8"/>
              <w:numPr>
                <w:ilvl w:val="0"/>
                <w:numId w:val="2"/>
              </w:numPr>
              <w:autoSpaceDE w:val="0"/>
              <w:spacing w:line="240" w:lineRule="auto"/>
              <w:ind w:left="426"/>
              <w:contextualSpacing w:val="0"/>
              <w:rPr>
                <w:rFonts w:ascii="PragmaticaCTT" w:hAnsi="PragmaticaCTT"/>
                <w:bCs/>
                <w:sz w:val="16"/>
                <w:szCs w:val="16"/>
              </w:rPr>
            </w:pPr>
          </w:p>
        </w:tc>
        <w:tc>
          <w:tcPr>
            <w:tcW w:w="3296" w:type="dxa"/>
            <w:shd w:val="clear" w:color="auto" w:fill="auto"/>
          </w:tcPr>
          <w:p w14:paraId="417B262E" w14:textId="567193FE" w:rsidR="00C53AB8" w:rsidRPr="002A76AB" w:rsidRDefault="005A3AF3" w:rsidP="005E0836">
            <w:pPr>
              <w:pStyle w:val="a8"/>
              <w:widowControl w:val="0"/>
              <w:shd w:val="clear" w:color="auto" w:fill="FFFFFF"/>
              <w:autoSpaceDE w:val="0"/>
              <w:autoSpaceDN w:val="0"/>
              <w:adjustRightInd w:val="0"/>
              <w:spacing w:line="240" w:lineRule="auto"/>
              <w:ind w:left="0" w:firstLine="0"/>
              <w:rPr>
                <w:rFonts w:ascii="PragmaticaCTT" w:hAnsi="PragmaticaCTT"/>
                <w:bCs/>
                <w:sz w:val="16"/>
                <w:szCs w:val="16"/>
              </w:rPr>
            </w:pPr>
            <w:r w:rsidRPr="002A76AB">
              <w:rPr>
                <w:rFonts w:ascii="PragmaticaCTT" w:hAnsi="PragmaticaCTT"/>
                <w:bCs/>
                <w:sz w:val="16"/>
                <w:szCs w:val="16"/>
              </w:rPr>
              <w:t xml:space="preserve">Обрання </w:t>
            </w:r>
            <w:r w:rsidR="002B554C" w:rsidRPr="002A76AB">
              <w:rPr>
                <w:rFonts w:ascii="PragmaticaCTT" w:hAnsi="PragmaticaCTT"/>
                <w:bCs/>
                <w:sz w:val="16"/>
                <w:szCs w:val="16"/>
              </w:rPr>
              <w:t xml:space="preserve">секретаря </w:t>
            </w:r>
            <w:r w:rsidR="005E0836">
              <w:rPr>
                <w:rFonts w:ascii="PragmaticaCTT" w:hAnsi="PragmaticaCTT"/>
                <w:bCs/>
                <w:sz w:val="16"/>
                <w:szCs w:val="16"/>
              </w:rPr>
              <w:t>З</w:t>
            </w:r>
            <w:r w:rsidR="002B554C" w:rsidRPr="002A76AB">
              <w:rPr>
                <w:rFonts w:ascii="PragmaticaCTT" w:hAnsi="PragmaticaCTT"/>
                <w:bCs/>
                <w:sz w:val="16"/>
                <w:szCs w:val="16"/>
              </w:rPr>
              <w:t>агальних зборів</w:t>
            </w:r>
            <w:r w:rsidR="005E0836">
              <w:rPr>
                <w:rFonts w:ascii="PragmaticaCTT" w:hAnsi="PragmaticaCTT"/>
                <w:bCs/>
                <w:sz w:val="16"/>
                <w:szCs w:val="16"/>
              </w:rPr>
              <w:t>.</w:t>
            </w:r>
          </w:p>
        </w:tc>
        <w:tc>
          <w:tcPr>
            <w:tcW w:w="6237" w:type="dxa"/>
            <w:shd w:val="clear" w:color="auto" w:fill="auto"/>
          </w:tcPr>
          <w:p w14:paraId="78E98967" w14:textId="77777777" w:rsidR="00202500" w:rsidRDefault="002B554C" w:rsidP="00A86228">
            <w:pPr>
              <w:pStyle w:val="a8"/>
              <w:tabs>
                <w:tab w:val="left" w:pos="175"/>
              </w:tabs>
              <w:spacing w:before="0" w:line="240" w:lineRule="auto"/>
              <w:ind w:left="0" w:firstLine="34"/>
              <w:rPr>
                <w:rFonts w:ascii="PragmaticaCTT" w:hAnsi="PragmaticaCTT" w:cs="Arial"/>
                <w:sz w:val="16"/>
                <w:szCs w:val="16"/>
                <w:lang w:val="ru-RU"/>
              </w:rPr>
            </w:pPr>
            <w:r w:rsidRPr="002A76AB">
              <w:rPr>
                <w:rFonts w:ascii="PragmaticaCTT" w:hAnsi="PragmaticaCTT" w:cs="Arial"/>
                <w:sz w:val="16"/>
                <w:szCs w:val="16"/>
              </w:rPr>
              <w:t xml:space="preserve">Обрати Назаренко Галину Іванівну секретарем </w:t>
            </w:r>
            <w:r w:rsidR="007F2E52">
              <w:rPr>
                <w:rFonts w:ascii="PragmaticaCTT" w:hAnsi="PragmaticaCTT" w:cs="Arial"/>
                <w:sz w:val="16"/>
                <w:szCs w:val="16"/>
              </w:rPr>
              <w:t>З</w:t>
            </w:r>
            <w:r w:rsidR="007F2E52" w:rsidRPr="002A76AB">
              <w:rPr>
                <w:rFonts w:ascii="PragmaticaCTT" w:hAnsi="PragmaticaCTT" w:cs="Arial"/>
                <w:sz w:val="16"/>
                <w:szCs w:val="16"/>
              </w:rPr>
              <w:t>агальних зборів</w:t>
            </w:r>
            <w:r w:rsidR="00A86228">
              <w:rPr>
                <w:rFonts w:ascii="PragmaticaCTT" w:hAnsi="PragmaticaCTT" w:cs="Arial"/>
                <w:sz w:val="16"/>
                <w:szCs w:val="16"/>
                <w:lang w:val="ru-RU"/>
              </w:rPr>
              <w:t>.</w:t>
            </w:r>
          </w:p>
          <w:p w14:paraId="2C749A0A" w14:textId="6B3204A8" w:rsidR="00A86228" w:rsidRPr="00A86228" w:rsidRDefault="00A86228" w:rsidP="00A86228">
            <w:pPr>
              <w:pStyle w:val="a8"/>
              <w:tabs>
                <w:tab w:val="left" w:pos="175"/>
              </w:tabs>
              <w:spacing w:before="0" w:line="240" w:lineRule="auto"/>
              <w:ind w:left="0" w:firstLine="34"/>
              <w:rPr>
                <w:rFonts w:ascii="PragmaticaCTT" w:hAnsi="PragmaticaCTT" w:cs="Arial"/>
                <w:sz w:val="16"/>
                <w:szCs w:val="16"/>
                <w:lang w:val="ru-RU"/>
              </w:rPr>
            </w:pPr>
          </w:p>
        </w:tc>
      </w:tr>
      <w:tr w:rsidR="002A76AB" w:rsidRPr="002A76AB" w14:paraId="5936AAB3" w14:textId="77777777" w:rsidTr="00C63373">
        <w:trPr>
          <w:trHeight w:val="212"/>
        </w:trPr>
        <w:tc>
          <w:tcPr>
            <w:tcW w:w="532" w:type="dxa"/>
          </w:tcPr>
          <w:p w14:paraId="70D074E6" w14:textId="77777777" w:rsidR="005A3AF3" w:rsidRPr="002A76AB" w:rsidRDefault="005A3AF3" w:rsidP="005A3AF3">
            <w:pPr>
              <w:pStyle w:val="a8"/>
              <w:numPr>
                <w:ilvl w:val="0"/>
                <w:numId w:val="2"/>
              </w:numPr>
              <w:autoSpaceDE w:val="0"/>
              <w:spacing w:line="240" w:lineRule="auto"/>
              <w:ind w:left="426"/>
              <w:contextualSpacing w:val="0"/>
              <w:rPr>
                <w:rFonts w:ascii="PragmaticaCTT" w:hAnsi="PragmaticaCTT"/>
                <w:bCs/>
                <w:sz w:val="16"/>
                <w:szCs w:val="16"/>
              </w:rPr>
            </w:pPr>
          </w:p>
        </w:tc>
        <w:tc>
          <w:tcPr>
            <w:tcW w:w="3296" w:type="dxa"/>
            <w:shd w:val="clear" w:color="auto" w:fill="auto"/>
          </w:tcPr>
          <w:p w14:paraId="082186DB" w14:textId="585F333A" w:rsidR="005A3AF3" w:rsidRPr="002A76AB" w:rsidRDefault="005A3AF3" w:rsidP="005A3AF3">
            <w:pPr>
              <w:pStyle w:val="a8"/>
              <w:widowControl w:val="0"/>
              <w:shd w:val="clear" w:color="auto" w:fill="FFFFFF"/>
              <w:autoSpaceDE w:val="0"/>
              <w:autoSpaceDN w:val="0"/>
              <w:adjustRightInd w:val="0"/>
              <w:spacing w:line="240" w:lineRule="auto"/>
              <w:ind w:left="0" w:firstLine="0"/>
              <w:rPr>
                <w:rFonts w:ascii="PragmaticaCTT" w:hAnsi="PragmaticaCTT"/>
                <w:bCs/>
                <w:sz w:val="16"/>
                <w:szCs w:val="16"/>
              </w:rPr>
            </w:pPr>
            <w:r w:rsidRPr="002A76AB">
              <w:rPr>
                <w:rFonts w:ascii="PragmaticaCTT" w:hAnsi="PragmaticaCTT"/>
                <w:bCs/>
                <w:sz w:val="16"/>
                <w:szCs w:val="16"/>
              </w:rPr>
              <w:t>Затвердження річного звіту Товариств</w:t>
            </w:r>
            <w:r w:rsidR="002B554C" w:rsidRPr="002A76AB">
              <w:rPr>
                <w:rFonts w:ascii="PragmaticaCTT" w:hAnsi="PragmaticaCTT"/>
                <w:bCs/>
                <w:sz w:val="16"/>
                <w:szCs w:val="16"/>
              </w:rPr>
              <w:t>а</w:t>
            </w:r>
            <w:r w:rsidRPr="002A76AB">
              <w:rPr>
                <w:rFonts w:ascii="PragmaticaCTT" w:hAnsi="PragmaticaCTT"/>
                <w:bCs/>
                <w:sz w:val="16"/>
                <w:szCs w:val="16"/>
              </w:rPr>
              <w:t>.</w:t>
            </w:r>
          </w:p>
        </w:tc>
        <w:tc>
          <w:tcPr>
            <w:tcW w:w="6237" w:type="dxa"/>
            <w:shd w:val="clear" w:color="auto" w:fill="auto"/>
          </w:tcPr>
          <w:p w14:paraId="41D031E7" w14:textId="77777777" w:rsidR="005A3AF3" w:rsidRDefault="005A3AF3" w:rsidP="00996796">
            <w:pPr>
              <w:pStyle w:val="a8"/>
              <w:tabs>
                <w:tab w:val="left" w:pos="175"/>
              </w:tabs>
              <w:spacing w:before="0" w:line="240" w:lineRule="auto"/>
              <w:ind w:left="28" w:firstLine="0"/>
              <w:rPr>
                <w:rFonts w:ascii="PragmaticaCTT" w:eastAsia="Times New Roman" w:hAnsi="PragmaticaCTT"/>
                <w:bCs/>
                <w:iCs/>
                <w:sz w:val="16"/>
                <w:szCs w:val="16"/>
                <w:lang w:eastAsia="ru-RU"/>
              </w:rPr>
            </w:pPr>
            <w:r w:rsidRPr="002A76AB">
              <w:rPr>
                <w:rFonts w:ascii="PragmaticaCTT" w:eastAsia="Times New Roman" w:hAnsi="PragmaticaCTT"/>
                <w:bCs/>
                <w:iCs/>
                <w:sz w:val="16"/>
                <w:szCs w:val="16"/>
                <w:lang w:eastAsia="ru-RU"/>
              </w:rPr>
              <w:t>Затвердити річний звіт Товариства за 2017 рік.</w:t>
            </w:r>
          </w:p>
          <w:p w14:paraId="093F373C" w14:textId="4D9AAC48" w:rsidR="00C130FE" w:rsidRPr="002A76AB" w:rsidRDefault="00C130FE" w:rsidP="00996796">
            <w:pPr>
              <w:pStyle w:val="a8"/>
              <w:tabs>
                <w:tab w:val="left" w:pos="175"/>
              </w:tabs>
              <w:spacing w:before="0" w:line="240" w:lineRule="auto"/>
              <w:ind w:left="28" w:firstLine="0"/>
              <w:rPr>
                <w:rFonts w:ascii="PragmaticaCTT" w:hAnsi="PragmaticaCTT"/>
                <w:bCs/>
                <w:iCs/>
                <w:sz w:val="16"/>
                <w:szCs w:val="16"/>
              </w:rPr>
            </w:pPr>
          </w:p>
        </w:tc>
      </w:tr>
      <w:tr w:rsidR="002A76AB" w:rsidRPr="002A76AB" w14:paraId="74971CBD" w14:textId="77777777" w:rsidTr="005A3AF3">
        <w:tc>
          <w:tcPr>
            <w:tcW w:w="532" w:type="dxa"/>
          </w:tcPr>
          <w:p w14:paraId="08AD5CC7" w14:textId="41E5E9E0" w:rsidR="005A3AF3" w:rsidRPr="002A76AB" w:rsidRDefault="00565079" w:rsidP="005A3AF3">
            <w:pPr>
              <w:pStyle w:val="a8"/>
              <w:widowControl w:val="0"/>
              <w:shd w:val="clear" w:color="auto" w:fill="FFFFFF"/>
              <w:autoSpaceDE w:val="0"/>
              <w:autoSpaceDN w:val="0"/>
              <w:adjustRightInd w:val="0"/>
              <w:spacing w:line="240" w:lineRule="auto"/>
              <w:ind w:left="0" w:firstLine="0"/>
              <w:rPr>
                <w:rFonts w:ascii="PragmaticaCTT" w:hAnsi="PragmaticaCTT"/>
                <w:bCs/>
                <w:sz w:val="16"/>
                <w:szCs w:val="16"/>
              </w:rPr>
            </w:pPr>
            <w:r w:rsidRPr="002A76AB">
              <w:rPr>
                <w:rFonts w:ascii="PragmaticaCTT" w:hAnsi="PragmaticaCTT"/>
                <w:bCs/>
                <w:sz w:val="16"/>
                <w:szCs w:val="16"/>
              </w:rPr>
              <w:t>5.</w:t>
            </w:r>
          </w:p>
        </w:tc>
        <w:tc>
          <w:tcPr>
            <w:tcW w:w="3296" w:type="dxa"/>
            <w:shd w:val="clear" w:color="auto" w:fill="auto"/>
          </w:tcPr>
          <w:p w14:paraId="7DCCF7D6" w14:textId="77777777" w:rsidR="005A3AF3" w:rsidRPr="002A76AB" w:rsidRDefault="005A3AF3" w:rsidP="005A3AF3">
            <w:pPr>
              <w:pStyle w:val="a8"/>
              <w:widowControl w:val="0"/>
              <w:shd w:val="clear" w:color="auto" w:fill="FFFFFF"/>
              <w:autoSpaceDE w:val="0"/>
              <w:autoSpaceDN w:val="0"/>
              <w:adjustRightInd w:val="0"/>
              <w:spacing w:line="240" w:lineRule="auto"/>
              <w:ind w:left="0" w:firstLine="0"/>
              <w:rPr>
                <w:rFonts w:ascii="PragmaticaCTT" w:hAnsi="PragmaticaCTT"/>
                <w:bCs/>
                <w:sz w:val="16"/>
                <w:szCs w:val="16"/>
              </w:rPr>
            </w:pPr>
            <w:r w:rsidRPr="002A76AB">
              <w:rPr>
                <w:rFonts w:ascii="PragmaticaCTT" w:hAnsi="PragmaticaCTT"/>
                <w:bCs/>
                <w:sz w:val="16"/>
                <w:szCs w:val="16"/>
              </w:rPr>
              <w:t>Розподіл прибутку (покриття збитків) Товариства.</w:t>
            </w:r>
          </w:p>
        </w:tc>
        <w:tc>
          <w:tcPr>
            <w:tcW w:w="6237" w:type="dxa"/>
            <w:shd w:val="clear" w:color="auto" w:fill="auto"/>
          </w:tcPr>
          <w:p w14:paraId="3B4CB9C3" w14:textId="77777777" w:rsidR="005A3AF3" w:rsidRPr="002A76AB" w:rsidRDefault="005A3AF3" w:rsidP="00996796">
            <w:pPr>
              <w:pStyle w:val="a8"/>
              <w:widowControl w:val="0"/>
              <w:shd w:val="clear" w:color="auto" w:fill="FFFFFF"/>
              <w:autoSpaceDE w:val="0"/>
              <w:autoSpaceDN w:val="0"/>
              <w:adjustRightInd w:val="0"/>
              <w:spacing w:before="0" w:line="240" w:lineRule="auto"/>
              <w:ind w:left="28" w:firstLine="0"/>
              <w:rPr>
                <w:rFonts w:ascii="PragmaticaCTT" w:hAnsi="PragmaticaCTT"/>
                <w:bCs/>
                <w:sz w:val="16"/>
                <w:szCs w:val="16"/>
              </w:rPr>
            </w:pPr>
            <w:r w:rsidRPr="002A76AB">
              <w:rPr>
                <w:rFonts w:ascii="PragmaticaCTT" w:hAnsi="PragmaticaCTT"/>
                <w:bCs/>
                <w:sz w:val="16"/>
                <w:szCs w:val="16"/>
              </w:rPr>
              <w:t xml:space="preserve">Прибуток, отриманий Товариством за результатами діяльності в 2017 році, у розмірі 11 788 тис. грн., залишити нерозподіленим. </w:t>
            </w:r>
          </w:p>
          <w:p w14:paraId="097F52C6" w14:textId="77777777" w:rsidR="005A3AF3" w:rsidRPr="002A76AB" w:rsidRDefault="005A3AF3" w:rsidP="00996796">
            <w:pPr>
              <w:pStyle w:val="a8"/>
              <w:widowControl w:val="0"/>
              <w:shd w:val="clear" w:color="auto" w:fill="FFFFFF"/>
              <w:autoSpaceDE w:val="0"/>
              <w:autoSpaceDN w:val="0"/>
              <w:adjustRightInd w:val="0"/>
              <w:spacing w:before="0" w:line="240" w:lineRule="auto"/>
              <w:ind w:left="28" w:firstLine="0"/>
              <w:rPr>
                <w:rFonts w:ascii="PragmaticaCTT" w:hAnsi="PragmaticaCTT"/>
                <w:bCs/>
                <w:sz w:val="16"/>
                <w:szCs w:val="16"/>
              </w:rPr>
            </w:pPr>
          </w:p>
        </w:tc>
      </w:tr>
      <w:tr w:rsidR="002A76AB" w:rsidRPr="002A76AB" w14:paraId="142FCF4E" w14:textId="77777777" w:rsidTr="005A3AF3">
        <w:tc>
          <w:tcPr>
            <w:tcW w:w="532" w:type="dxa"/>
          </w:tcPr>
          <w:p w14:paraId="6436824F" w14:textId="2F82697B" w:rsidR="005A3AF3" w:rsidRPr="002A76AB" w:rsidRDefault="00565079" w:rsidP="00CC567A">
            <w:pPr>
              <w:autoSpaceDE w:val="0"/>
              <w:rPr>
                <w:rFonts w:ascii="PragmaticaCTT" w:hAnsi="PragmaticaCTT"/>
                <w:bCs/>
                <w:sz w:val="16"/>
                <w:szCs w:val="16"/>
              </w:rPr>
            </w:pPr>
            <w:r w:rsidRPr="002A76AB">
              <w:rPr>
                <w:rFonts w:ascii="PragmaticaCTT" w:hAnsi="PragmaticaCTT"/>
                <w:bCs/>
                <w:sz w:val="16"/>
                <w:szCs w:val="16"/>
              </w:rPr>
              <w:t>6.</w:t>
            </w:r>
          </w:p>
        </w:tc>
        <w:tc>
          <w:tcPr>
            <w:tcW w:w="3296" w:type="dxa"/>
            <w:shd w:val="clear" w:color="auto" w:fill="auto"/>
          </w:tcPr>
          <w:p w14:paraId="1A31F016" w14:textId="77777777" w:rsidR="005A3AF3" w:rsidRPr="002A76AB" w:rsidRDefault="005A3AF3" w:rsidP="005A3AF3">
            <w:pPr>
              <w:pStyle w:val="a8"/>
              <w:widowControl w:val="0"/>
              <w:shd w:val="clear" w:color="auto" w:fill="FFFFFF"/>
              <w:autoSpaceDE w:val="0"/>
              <w:autoSpaceDN w:val="0"/>
              <w:adjustRightInd w:val="0"/>
              <w:spacing w:line="240" w:lineRule="auto"/>
              <w:ind w:left="0" w:firstLine="0"/>
              <w:rPr>
                <w:rFonts w:ascii="PragmaticaCTT" w:hAnsi="PragmaticaCTT"/>
                <w:bCs/>
                <w:sz w:val="16"/>
                <w:szCs w:val="16"/>
              </w:rPr>
            </w:pPr>
            <w:r w:rsidRPr="002A76AB">
              <w:rPr>
                <w:rFonts w:ascii="PragmaticaCTT" w:hAnsi="PragmaticaCTT"/>
                <w:bCs/>
                <w:sz w:val="16"/>
                <w:szCs w:val="16"/>
              </w:rPr>
              <w:t>Прийняття рішення за наслідками розгляду звіту Наглядової ради, звіту виконавчого органу.</w:t>
            </w:r>
          </w:p>
        </w:tc>
        <w:tc>
          <w:tcPr>
            <w:tcW w:w="6237" w:type="dxa"/>
            <w:shd w:val="clear" w:color="auto" w:fill="auto"/>
          </w:tcPr>
          <w:p w14:paraId="08D4383D" w14:textId="77777777" w:rsidR="005A3AF3" w:rsidRPr="002A76AB" w:rsidRDefault="005A3AF3" w:rsidP="00A86228">
            <w:pPr>
              <w:pStyle w:val="a8"/>
              <w:numPr>
                <w:ilvl w:val="0"/>
                <w:numId w:val="3"/>
              </w:numPr>
              <w:tabs>
                <w:tab w:val="left" w:pos="319"/>
              </w:tabs>
              <w:spacing w:before="0" w:line="240" w:lineRule="auto"/>
              <w:ind w:left="28" w:firstLine="0"/>
              <w:rPr>
                <w:rFonts w:ascii="PragmaticaCTT" w:eastAsia="Times New Roman" w:hAnsi="PragmaticaCTT"/>
                <w:bCs/>
                <w:iCs/>
                <w:sz w:val="16"/>
                <w:szCs w:val="16"/>
                <w:lang w:eastAsia="ru-RU"/>
              </w:rPr>
            </w:pPr>
            <w:r w:rsidRPr="002A76AB">
              <w:rPr>
                <w:rFonts w:ascii="PragmaticaCTT" w:eastAsia="Times New Roman" w:hAnsi="PragmaticaCTT"/>
                <w:bCs/>
                <w:iCs/>
                <w:sz w:val="16"/>
                <w:szCs w:val="16"/>
                <w:lang w:eastAsia="ru-RU"/>
              </w:rPr>
              <w:t>Затвердити звіт Наглядової ради Товариства про результати діяльності у 2017 році.</w:t>
            </w:r>
          </w:p>
          <w:p w14:paraId="3044492D" w14:textId="07464678" w:rsidR="005A3AF3" w:rsidRPr="002A76AB" w:rsidRDefault="005A3AF3" w:rsidP="00A86228">
            <w:pPr>
              <w:pStyle w:val="a8"/>
              <w:numPr>
                <w:ilvl w:val="0"/>
                <w:numId w:val="3"/>
              </w:numPr>
              <w:tabs>
                <w:tab w:val="left" w:pos="319"/>
              </w:tabs>
              <w:spacing w:before="0" w:line="240" w:lineRule="auto"/>
              <w:ind w:left="28" w:firstLine="0"/>
              <w:rPr>
                <w:rFonts w:ascii="PragmaticaCTT" w:eastAsia="Times New Roman" w:hAnsi="PragmaticaCTT"/>
                <w:bCs/>
                <w:iCs/>
                <w:sz w:val="16"/>
                <w:szCs w:val="16"/>
                <w:lang w:eastAsia="ru-RU"/>
              </w:rPr>
            </w:pPr>
            <w:r w:rsidRPr="002A76AB">
              <w:rPr>
                <w:rFonts w:ascii="PragmaticaCTT" w:eastAsia="Times New Roman" w:hAnsi="PragmaticaCTT"/>
                <w:bCs/>
                <w:iCs/>
                <w:sz w:val="16"/>
                <w:szCs w:val="16"/>
                <w:lang w:eastAsia="ru-RU"/>
              </w:rPr>
              <w:t xml:space="preserve">Затвердити звіт </w:t>
            </w:r>
            <w:r w:rsidR="002B554C" w:rsidRPr="002A76AB">
              <w:rPr>
                <w:rFonts w:ascii="PragmaticaCTT" w:eastAsia="Times New Roman" w:hAnsi="PragmaticaCTT"/>
                <w:bCs/>
                <w:iCs/>
                <w:sz w:val="16"/>
                <w:szCs w:val="16"/>
                <w:lang w:eastAsia="ru-RU"/>
              </w:rPr>
              <w:t>правління</w:t>
            </w:r>
            <w:r w:rsidR="000937FC">
              <w:rPr>
                <w:rFonts w:ascii="PragmaticaCTT" w:eastAsia="Times New Roman" w:hAnsi="PragmaticaCTT"/>
                <w:bCs/>
                <w:iCs/>
                <w:sz w:val="16"/>
                <w:szCs w:val="16"/>
                <w:lang w:val="ru-RU" w:eastAsia="ru-RU"/>
              </w:rPr>
              <w:t xml:space="preserve"> </w:t>
            </w:r>
            <w:proofErr w:type="spellStart"/>
            <w:r w:rsidR="000937FC">
              <w:rPr>
                <w:rFonts w:ascii="PragmaticaCTT" w:eastAsia="Times New Roman" w:hAnsi="PragmaticaCTT"/>
                <w:bCs/>
                <w:iCs/>
                <w:sz w:val="16"/>
                <w:szCs w:val="16"/>
                <w:lang w:val="ru-RU" w:eastAsia="ru-RU"/>
              </w:rPr>
              <w:t>Товариства</w:t>
            </w:r>
            <w:proofErr w:type="spellEnd"/>
            <w:r w:rsidR="002B554C" w:rsidRPr="002A76AB">
              <w:rPr>
                <w:rFonts w:ascii="PragmaticaCTT" w:eastAsia="Times New Roman" w:hAnsi="PragmaticaCTT"/>
                <w:bCs/>
                <w:iCs/>
                <w:sz w:val="16"/>
                <w:szCs w:val="16"/>
                <w:lang w:eastAsia="ru-RU"/>
              </w:rPr>
              <w:t xml:space="preserve"> </w:t>
            </w:r>
            <w:r w:rsidRPr="002A76AB">
              <w:rPr>
                <w:rFonts w:ascii="PragmaticaCTT" w:eastAsia="Times New Roman" w:hAnsi="PragmaticaCTT"/>
                <w:bCs/>
                <w:iCs/>
                <w:sz w:val="16"/>
                <w:szCs w:val="16"/>
                <w:lang w:eastAsia="ru-RU"/>
              </w:rPr>
              <w:t>про результати фінансово-господарської діяльності за 2017 рік.</w:t>
            </w:r>
          </w:p>
          <w:p w14:paraId="507E3122" w14:textId="3D4236FC" w:rsidR="005256E2" w:rsidRPr="002A76AB" w:rsidRDefault="005256E2" w:rsidP="005256E2">
            <w:pPr>
              <w:pStyle w:val="a8"/>
              <w:tabs>
                <w:tab w:val="left" w:pos="175"/>
                <w:tab w:val="left" w:pos="317"/>
              </w:tabs>
              <w:spacing w:before="0" w:line="240" w:lineRule="auto"/>
              <w:ind w:left="28" w:firstLine="0"/>
              <w:rPr>
                <w:rFonts w:ascii="PragmaticaCTT" w:eastAsia="Times New Roman" w:hAnsi="PragmaticaCTT"/>
                <w:bCs/>
                <w:iCs/>
                <w:sz w:val="16"/>
                <w:szCs w:val="16"/>
                <w:lang w:eastAsia="ru-RU"/>
              </w:rPr>
            </w:pPr>
          </w:p>
        </w:tc>
      </w:tr>
      <w:tr w:rsidR="002A76AB" w:rsidRPr="002A76AB" w14:paraId="3A2006DA" w14:textId="77777777" w:rsidTr="005A3AF3">
        <w:tc>
          <w:tcPr>
            <w:tcW w:w="532" w:type="dxa"/>
          </w:tcPr>
          <w:p w14:paraId="3C763D6A" w14:textId="06F7B545" w:rsidR="00175294" w:rsidRPr="002A76AB" w:rsidRDefault="00565079" w:rsidP="00CC567A">
            <w:pPr>
              <w:autoSpaceDE w:val="0"/>
              <w:rPr>
                <w:rFonts w:ascii="PragmaticaCTT" w:hAnsi="PragmaticaCTT"/>
                <w:bCs/>
                <w:sz w:val="16"/>
                <w:szCs w:val="16"/>
              </w:rPr>
            </w:pPr>
            <w:r w:rsidRPr="002A76AB">
              <w:rPr>
                <w:rFonts w:ascii="PragmaticaCTT" w:hAnsi="PragmaticaCTT"/>
                <w:bCs/>
                <w:sz w:val="16"/>
                <w:szCs w:val="16"/>
              </w:rPr>
              <w:t>7.</w:t>
            </w:r>
          </w:p>
        </w:tc>
        <w:tc>
          <w:tcPr>
            <w:tcW w:w="3296" w:type="dxa"/>
            <w:shd w:val="clear" w:color="auto" w:fill="auto"/>
          </w:tcPr>
          <w:p w14:paraId="1F1ED218" w14:textId="09DCDD24" w:rsidR="00175294" w:rsidRPr="002A76AB" w:rsidRDefault="00045D39" w:rsidP="005A3AF3">
            <w:pPr>
              <w:pStyle w:val="a8"/>
              <w:widowControl w:val="0"/>
              <w:shd w:val="clear" w:color="auto" w:fill="FFFFFF"/>
              <w:autoSpaceDE w:val="0"/>
              <w:autoSpaceDN w:val="0"/>
              <w:adjustRightInd w:val="0"/>
              <w:spacing w:line="240" w:lineRule="auto"/>
              <w:ind w:left="0" w:firstLine="0"/>
              <w:rPr>
                <w:rFonts w:ascii="PragmaticaCTT" w:hAnsi="PragmaticaCTT"/>
                <w:bCs/>
                <w:sz w:val="16"/>
                <w:szCs w:val="16"/>
              </w:rPr>
            </w:pPr>
            <w:r w:rsidRPr="002A76AB">
              <w:rPr>
                <w:rFonts w:ascii="PragmaticaCTT" w:hAnsi="PragmaticaCTT"/>
                <w:bCs/>
                <w:sz w:val="16"/>
                <w:szCs w:val="16"/>
              </w:rPr>
              <w:t>Затвердження звіту та висновків ревізійної комісії Товариства.</w:t>
            </w:r>
          </w:p>
        </w:tc>
        <w:tc>
          <w:tcPr>
            <w:tcW w:w="6237" w:type="dxa"/>
            <w:shd w:val="clear" w:color="auto" w:fill="auto"/>
          </w:tcPr>
          <w:p w14:paraId="3C0C8CC9" w14:textId="77777777" w:rsidR="00175294" w:rsidRDefault="00D6374A" w:rsidP="00045D39">
            <w:pPr>
              <w:pStyle w:val="a8"/>
              <w:tabs>
                <w:tab w:val="left" w:pos="175"/>
                <w:tab w:val="left" w:pos="317"/>
              </w:tabs>
              <w:spacing w:before="0" w:line="240" w:lineRule="auto"/>
              <w:ind w:left="28" w:firstLine="0"/>
              <w:rPr>
                <w:rFonts w:ascii="PragmaticaCTT" w:eastAsia="Times New Roman" w:hAnsi="PragmaticaCTT"/>
                <w:bCs/>
                <w:iCs/>
                <w:sz w:val="16"/>
                <w:szCs w:val="16"/>
                <w:lang w:eastAsia="ru-RU"/>
              </w:rPr>
            </w:pPr>
            <w:r w:rsidRPr="002A76AB">
              <w:rPr>
                <w:rFonts w:ascii="PragmaticaCTT" w:eastAsia="Times New Roman" w:hAnsi="PragmaticaCTT"/>
                <w:bCs/>
                <w:iCs/>
                <w:sz w:val="16"/>
                <w:szCs w:val="16"/>
                <w:lang w:eastAsia="ru-RU"/>
              </w:rPr>
              <w:t>Звіт та висновки ревізійної комісії</w:t>
            </w:r>
            <w:r w:rsidR="00267469">
              <w:rPr>
                <w:rFonts w:ascii="PragmaticaCTT" w:eastAsia="Times New Roman" w:hAnsi="PragmaticaCTT"/>
                <w:bCs/>
                <w:iCs/>
                <w:sz w:val="16"/>
                <w:szCs w:val="16"/>
                <w:lang w:eastAsia="ru-RU"/>
              </w:rPr>
              <w:t xml:space="preserve"> Товариства</w:t>
            </w:r>
            <w:r w:rsidRPr="002A76AB">
              <w:rPr>
                <w:rFonts w:ascii="PragmaticaCTT" w:eastAsia="Times New Roman" w:hAnsi="PragmaticaCTT"/>
                <w:bCs/>
                <w:iCs/>
                <w:sz w:val="16"/>
                <w:szCs w:val="16"/>
                <w:lang w:eastAsia="ru-RU"/>
              </w:rPr>
              <w:t xml:space="preserve"> не затверджувати у </w:t>
            </w:r>
            <w:r w:rsidR="00E11C46" w:rsidRPr="002A76AB">
              <w:rPr>
                <w:rFonts w:ascii="PragmaticaCTT" w:eastAsia="Times New Roman" w:hAnsi="PragmaticaCTT"/>
                <w:bCs/>
                <w:iCs/>
                <w:sz w:val="16"/>
                <w:szCs w:val="16"/>
                <w:lang w:eastAsia="ru-RU"/>
              </w:rPr>
              <w:t>зв’язку</w:t>
            </w:r>
            <w:r w:rsidRPr="002A76AB">
              <w:rPr>
                <w:rFonts w:ascii="PragmaticaCTT" w:eastAsia="Times New Roman" w:hAnsi="PragmaticaCTT"/>
                <w:bCs/>
                <w:iCs/>
                <w:sz w:val="16"/>
                <w:szCs w:val="16"/>
                <w:lang w:eastAsia="ru-RU"/>
              </w:rPr>
              <w:t xml:space="preserve"> </w:t>
            </w:r>
            <w:r w:rsidR="00565079" w:rsidRPr="002A76AB">
              <w:rPr>
                <w:rFonts w:ascii="PragmaticaCTT" w:eastAsia="Times New Roman" w:hAnsi="PragmaticaCTT"/>
                <w:bCs/>
                <w:iCs/>
                <w:sz w:val="16"/>
                <w:szCs w:val="16"/>
                <w:lang w:eastAsia="ru-RU"/>
              </w:rPr>
              <w:t xml:space="preserve">з </w:t>
            </w:r>
            <w:r w:rsidR="00BC3105" w:rsidRPr="002A76AB">
              <w:rPr>
                <w:rFonts w:ascii="PragmaticaCTT" w:eastAsia="Times New Roman" w:hAnsi="PragmaticaCTT"/>
                <w:bCs/>
                <w:iCs/>
                <w:sz w:val="16"/>
                <w:szCs w:val="16"/>
                <w:lang w:eastAsia="ru-RU"/>
              </w:rPr>
              <w:t xml:space="preserve">їх </w:t>
            </w:r>
            <w:r w:rsidR="00565079" w:rsidRPr="002A76AB">
              <w:rPr>
                <w:rFonts w:ascii="PragmaticaCTT" w:eastAsia="Times New Roman" w:hAnsi="PragmaticaCTT"/>
                <w:bCs/>
                <w:iCs/>
                <w:sz w:val="16"/>
                <w:szCs w:val="16"/>
                <w:lang w:eastAsia="ru-RU"/>
              </w:rPr>
              <w:t>відсутністю.</w:t>
            </w:r>
          </w:p>
          <w:p w14:paraId="7C6E9A3D" w14:textId="744FFF92" w:rsidR="00793E47" w:rsidRPr="002A76AB" w:rsidRDefault="00793E47" w:rsidP="00045D39">
            <w:pPr>
              <w:pStyle w:val="a8"/>
              <w:tabs>
                <w:tab w:val="left" w:pos="175"/>
                <w:tab w:val="left" w:pos="317"/>
              </w:tabs>
              <w:spacing w:before="0" w:line="240" w:lineRule="auto"/>
              <w:ind w:left="28" w:firstLine="0"/>
              <w:rPr>
                <w:rFonts w:ascii="PragmaticaCTT" w:eastAsia="Times New Roman" w:hAnsi="PragmaticaCTT"/>
                <w:bCs/>
                <w:iCs/>
                <w:sz w:val="16"/>
                <w:szCs w:val="16"/>
                <w:lang w:eastAsia="ru-RU"/>
              </w:rPr>
            </w:pPr>
          </w:p>
        </w:tc>
      </w:tr>
      <w:tr w:rsidR="002A76AB" w:rsidRPr="002A76AB" w14:paraId="52134458" w14:textId="77777777" w:rsidTr="005A3AF3">
        <w:tc>
          <w:tcPr>
            <w:tcW w:w="532" w:type="dxa"/>
          </w:tcPr>
          <w:p w14:paraId="6E726355" w14:textId="3FDB7F09" w:rsidR="00C451AC" w:rsidRPr="002A76AB" w:rsidRDefault="00565079" w:rsidP="00CC567A">
            <w:pPr>
              <w:autoSpaceDE w:val="0"/>
              <w:rPr>
                <w:rFonts w:ascii="PragmaticaCTT" w:hAnsi="PragmaticaCTT"/>
                <w:bCs/>
                <w:sz w:val="16"/>
                <w:szCs w:val="16"/>
              </w:rPr>
            </w:pPr>
            <w:r w:rsidRPr="002A76AB">
              <w:rPr>
                <w:rFonts w:ascii="PragmaticaCTT" w:hAnsi="PragmaticaCTT"/>
                <w:bCs/>
                <w:sz w:val="16"/>
                <w:szCs w:val="16"/>
              </w:rPr>
              <w:t>8.</w:t>
            </w:r>
          </w:p>
        </w:tc>
        <w:tc>
          <w:tcPr>
            <w:tcW w:w="3296" w:type="dxa"/>
            <w:shd w:val="clear" w:color="auto" w:fill="auto"/>
          </w:tcPr>
          <w:p w14:paraId="35599CB4" w14:textId="303762C1" w:rsidR="00C451AC" w:rsidRPr="002A76AB" w:rsidRDefault="00C451AC" w:rsidP="00C451AC">
            <w:pPr>
              <w:pStyle w:val="a8"/>
              <w:widowControl w:val="0"/>
              <w:shd w:val="clear" w:color="auto" w:fill="FFFFFF"/>
              <w:autoSpaceDE w:val="0"/>
              <w:autoSpaceDN w:val="0"/>
              <w:adjustRightInd w:val="0"/>
              <w:spacing w:line="240" w:lineRule="auto"/>
              <w:ind w:left="0" w:firstLine="0"/>
              <w:rPr>
                <w:rFonts w:ascii="PragmaticaCTT" w:hAnsi="PragmaticaCTT"/>
                <w:bCs/>
                <w:sz w:val="16"/>
                <w:szCs w:val="16"/>
              </w:rPr>
            </w:pPr>
            <w:r w:rsidRPr="002A76AB">
              <w:rPr>
                <w:rFonts w:ascii="PragmaticaCTT" w:hAnsi="PragmaticaCTT"/>
                <w:bCs/>
                <w:sz w:val="16"/>
                <w:szCs w:val="16"/>
              </w:rPr>
              <w:t>Внесення змін до статуту. Затвердження статуту в новій редакції.</w:t>
            </w:r>
          </w:p>
        </w:tc>
        <w:tc>
          <w:tcPr>
            <w:tcW w:w="6237" w:type="dxa"/>
            <w:shd w:val="clear" w:color="auto" w:fill="auto"/>
          </w:tcPr>
          <w:p w14:paraId="57D457B6" w14:textId="43F2BCE7" w:rsidR="00C451AC" w:rsidRPr="002A76AB" w:rsidRDefault="00C451AC" w:rsidP="00E6442A">
            <w:pPr>
              <w:pStyle w:val="Default"/>
              <w:numPr>
                <w:ilvl w:val="0"/>
                <w:numId w:val="4"/>
              </w:numPr>
              <w:tabs>
                <w:tab w:val="left" w:pos="284"/>
              </w:tabs>
              <w:ind w:left="0" w:firstLine="0"/>
              <w:jc w:val="both"/>
              <w:rPr>
                <w:rFonts w:ascii="PragmaticaCTT" w:hAnsi="PragmaticaCTT"/>
                <w:color w:val="auto"/>
                <w:sz w:val="16"/>
                <w:szCs w:val="16"/>
                <w:lang w:val="uk-UA" w:eastAsia="ar-SA"/>
              </w:rPr>
            </w:pPr>
            <w:r w:rsidRPr="002A76AB">
              <w:rPr>
                <w:rFonts w:ascii="PragmaticaCTT" w:hAnsi="PragmaticaCTT"/>
                <w:color w:val="auto"/>
                <w:sz w:val="16"/>
                <w:szCs w:val="16"/>
                <w:lang w:val="uk-UA" w:eastAsia="ar-SA"/>
              </w:rPr>
              <w:t xml:space="preserve">Внести зміни до статуту Товариства. Статут </w:t>
            </w:r>
            <w:r w:rsidR="00AD6345" w:rsidRPr="002A76AB">
              <w:rPr>
                <w:rFonts w:ascii="PragmaticaCTT" w:hAnsi="PragmaticaCTT"/>
                <w:color w:val="auto"/>
                <w:sz w:val="16"/>
                <w:szCs w:val="16"/>
                <w:lang w:val="uk-UA" w:eastAsia="ar-SA"/>
              </w:rPr>
              <w:t>ПРИВАТНОГО АКЦІОНЕРНОГО ТОВАРИСТВА «БІЛОВОДСЬКИЙ КОМБІНАТ ХЛІБОПРОДУКТІВ»</w:t>
            </w:r>
            <w:r w:rsidRPr="002A76AB">
              <w:rPr>
                <w:rFonts w:ascii="PragmaticaCTT" w:hAnsi="PragmaticaCTT"/>
                <w:color w:val="auto"/>
                <w:sz w:val="16"/>
                <w:szCs w:val="16"/>
                <w:lang w:val="uk-UA" w:eastAsia="ar-SA"/>
              </w:rPr>
              <w:t xml:space="preserve"> затвердити у новій редакції.</w:t>
            </w:r>
          </w:p>
          <w:p w14:paraId="0835B38B" w14:textId="386A2F10" w:rsidR="00C451AC" w:rsidRPr="002A76AB" w:rsidRDefault="00C451AC" w:rsidP="00E6442A">
            <w:pPr>
              <w:pStyle w:val="Default"/>
              <w:numPr>
                <w:ilvl w:val="0"/>
                <w:numId w:val="4"/>
              </w:numPr>
              <w:tabs>
                <w:tab w:val="left" w:pos="284"/>
              </w:tabs>
              <w:ind w:left="0" w:firstLine="0"/>
              <w:jc w:val="both"/>
              <w:rPr>
                <w:rFonts w:ascii="PragmaticaCTT" w:hAnsi="PragmaticaCTT"/>
                <w:color w:val="auto"/>
                <w:sz w:val="16"/>
                <w:szCs w:val="16"/>
                <w:lang w:val="uk-UA" w:eastAsia="ar-SA"/>
              </w:rPr>
            </w:pPr>
            <w:r w:rsidRPr="002A76AB">
              <w:rPr>
                <w:rFonts w:ascii="PragmaticaCTT" w:hAnsi="PragmaticaCTT"/>
                <w:color w:val="auto"/>
                <w:sz w:val="16"/>
                <w:szCs w:val="16"/>
                <w:lang w:val="uk-UA" w:eastAsia="ar-SA"/>
              </w:rPr>
              <w:t xml:space="preserve">Уповноважити голову Загальних зборів </w:t>
            </w:r>
            <w:r w:rsidR="002B554C" w:rsidRPr="002A76AB">
              <w:rPr>
                <w:rFonts w:ascii="PragmaticaCTT" w:hAnsi="PragmaticaCTT"/>
                <w:color w:val="auto"/>
                <w:sz w:val="16"/>
                <w:szCs w:val="16"/>
                <w:lang w:eastAsia="ar-SA"/>
              </w:rPr>
              <w:t>Б</w:t>
            </w:r>
            <w:r w:rsidR="002B554C" w:rsidRPr="002A76AB">
              <w:rPr>
                <w:rFonts w:ascii="PragmaticaCTT" w:hAnsi="PragmaticaCTT"/>
                <w:color w:val="auto"/>
                <w:sz w:val="16"/>
                <w:szCs w:val="16"/>
                <w:lang w:val="uk-UA" w:eastAsia="ar-SA"/>
              </w:rPr>
              <w:t>і</w:t>
            </w:r>
            <w:r w:rsidR="002B554C" w:rsidRPr="002A76AB">
              <w:rPr>
                <w:rFonts w:ascii="PragmaticaCTT" w:hAnsi="PragmaticaCTT"/>
                <w:color w:val="auto"/>
                <w:sz w:val="16"/>
                <w:szCs w:val="16"/>
                <w:lang w:eastAsia="ar-SA"/>
              </w:rPr>
              <w:t>лик Валентину Давид</w:t>
            </w:r>
            <w:proofErr w:type="spellStart"/>
            <w:r w:rsidR="002B554C" w:rsidRPr="002A76AB">
              <w:rPr>
                <w:rFonts w:ascii="PragmaticaCTT" w:hAnsi="PragmaticaCTT"/>
                <w:color w:val="auto"/>
                <w:sz w:val="16"/>
                <w:szCs w:val="16"/>
                <w:lang w:val="uk-UA" w:eastAsia="ar-SA"/>
              </w:rPr>
              <w:t>івну</w:t>
            </w:r>
            <w:proofErr w:type="spellEnd"/>
            <w:r w:rsidR="00FA2AF1">
              <w:rPr>
                <w:rFonts w:ascii="PragmaticaCTT" w:hAnsi="PragmaticaCTT"/>
                <w:color w:val="auto"/>
                <w:sz w:val="16"/>
                <w:szCs w:val="16"/>
                <w:lang w:val="uk-UA" w:eastAsia="ar-SA"/>
              </w:rPr>
              <w:t xml:space="preserve"> та секретаря Загальн</w:t>
            </w:r>
            <w:r w:rsidR="00A14490">
              <w:rPr>
                <w:rFonts w:ascii="PragmaticaCTT" w:hAnsi="PragmaticaCTT"/>
                <w:color w:val="auto"/>
                <w:sz w:val="16"/>
                <w:szCs w:val="16"/>
                <w:lang w:val="uk-UA" w:eastAsia="ar-SA"/>
              </w:rPr>
              <w:t xml:space="preserve">их зборів </w:t>
            </w:r>
            <w:r w:rsidR="00A14490" w:rsidRPr="002A76AB">
              <w:rPr>
                <w:rFonts w:ascii="PragmaticaCTT" w:hAnsi="PragmaticaCTT" w:cs="Arial"/>
                <w:sz w:val="16"/>
                <w:szCs w:val="16"/>
              </w:rPr>
              <w:t xml:space="preserve">Назаренко Галину </w:t>
            </w:r>
            <w:proofErr w:type="spellStart"/>
            <w:r w:rsidR="00A14490" w:rsidRPr="002A76AB">
              <w:rPr>
                <w:rFonts w:ascii="PragmaticaCTT" w:hAnsi="PragmaticaCTT" w:cs="Arial"/>
                <w:sz w:val="16"/>
                <w:szCs w:val="16"/>
              </w:rPr>
              <w:t>Іванівну</w:t>
            </w:r>
            <w:proofErr w:type="spellEnd"/>
            <w:r w:rsidR="002B554C" w:rsidRPr="002A76AB">
              <w:rPr>
                <w:rFonts w:ascii="PragmaticaCTT" w:hAnsi="PragmaticaCTT"/>
                <w:color w:val="auto"/>
                <w:sz w:val="16"/>
                <w:szCs w:val="16"/>
                <w:lang w:val="uk-UA" w:eastAsia="ar-SA"/>
              </w:rPr>
              <w:t xml:space="preserve"> </w:t>
            </w:r>
            <w:r w:rsidRPr="002A76AB">
              <w:rPr>
                <w:rFonts w:ascii="PragmaticaCTT" w:hAnsi="PragmaticaCTT"/>
                <w:color w:val="auto"/>
                <w:sz w:val="16"/>
                <w:szCs w:val="16"/>
                <w:lang w:val="uk-UA" w:eastAsia="ar-SA"/>
              </w:rPr>
              <w:t>підписати статут Товариства у новій редакції.</w:t>
            </w:r>
          </w:p>
          <w:p w14:paraId="5810DCC3" w14:textId="08569DD0" w:rsidR="005256E2" w:rsidRPr="002A76AB" w:rsidRDefault="00C451AC" w:rsidP="00E6442A">
            <w:pPr>
              <w:pStyle w:val="a8"/>
              <w:numPr>
                <w:ilvl w:val="0"/>
                <w:numId w:val="3"/>
              </w:numPr>
              <w:tabs>
                <w:tab w:val="left" w:pos="284"/>
                <w:tab w:val="left" w:pos="319"/>
              </w:tabs>
              <w:spacing w:before="0" w:line="240" w:lineRule="auto"/>
              <w:ind w:left="28" w:firstLine="0"/>
              <w:rPr>
                <w:rFonts w:ascii="PragmaticaCTT" w:eastAsia="Times New Roman" w:hAnsi="PragmaticaCTT"/>
                <w:bCs/>
                <w:iCs/>
                <w:sz w:val="16"/>
                <w:szCs w:val="16"/>
                <w:lang w:eastAsia="ru-RU"/>
              </w:rPr>
            </w:pPr>
            <w:r w:rsidRPr="002A76AB">
              <w:rPr>
                <w:rFonts w:ascii="PragmaticaCTT" w:hAnsi="PragmaticaCTT"/>
                <w:sz w:val="16"/>
                <w:szCs w:val="16"/>
                <w:lang w:eastAsia="ar-SA"/>
              </w:rPr>
              <w:t xml:space="preserve">Доручити </w:t>
            </w:r>
            <w:r w:rsidR="00CC567A" w:rsidRPr="002A76AB">
              <w:rPr>
                <w:rFonts w:ascii="PragmaticaCTT" w:hAnsi="PragmaticaCTT"/>
                <w:sz w:val="16"/>
                <w:szCs w:val="16"/>
                <w:lang w:eastAsia="ar-SA"/>
              </w:rPr>
              <w:t>голові правління/директору</w:t>
            </w:r>
            <w:r w:rsidRPr="002A76AB">
              <w:rPr>
                <w:rFonts w:ascii="PragmaticaCTT" w:hAnsi="PragmaticaCTT"/>
                <w:sz w:val="16"/>
                <w:szCs w:val="16"/>
                <w:lang w:eastAsia="ar-SA"/>
              </w:rPr>
              <w:t xml:space="preserve"> Товариства здійснити усі необхідні дії для забезпечення проведення державної реєстрації змін до установчих документів в органах державної реєстрації, з правом видачі довіреностей.</w:t>
            </w:r>
          </w:p>
          <w:p w14:paraId="49DD83BA" w14:textId="06D5EDCF" w:rsidR="005256E2" w:rsidRPr="002A76AB" w:rsidRDefault="005256E2" w:rsidP="005256E2">
            <w:pPr>
              <w:pStyle w:val="a8"/>
              <w:tabs>
                <w:tab w:val="left" w:pos="175"/>
                <w:tab w:val="left" w:pos="317"/>
              </w:tabs>
              <w:spacing w:before="0" w:line="240" w:lineRule="auto"/>
              <w:ind w:left="28" w:firstLine="0"/>
              <w:rPr>
                <w:rFonts w:ascii="PragmaticaCTT" w:eastAsia="Times New Roman" w:hAnsi="PragmaticaCTT"/>
                <w:bCs/>
                <w:iCs/>
                <w:sz w:val="16"/>
                <w:szCs w:val="16"/>
                <w:lang w:eastAsia="ru-RU"/>
              </w:rPr>
            </w:pPr>
          </w:p>
        </w:tc>
      </w:tr>
      <w:tr w:rsidR="002A76AB" w:rsidRPr="002A76AB" w14:paraId="754D5C56" w14:textId="77777777" w:rsidTr="005A3AF3">
        <w:tc>
          <w:tcPr>
            <w:tcW w:w="532" w:type="dxa"/>
          </w:tcPr>
          <w:p w14:paraId="26AA6C6F" w14:textId="78DD24C2" w:rsidR="00C451AC" w:rsidRPr="002A76AB" w:rsidRDefault="00565079" w:rsidP="00CC567A">
            <w:pPr>
              <w:autoSpaceDE w:val="0"/>
              <w:rPr>
                <w:rFonts w:ascii="PragmaticaCTT" w:hAnsi="PragmaticaCTT"/>
                <w:bCs/>
                <w:sz w:val="16"/>
                <w:szCs w:val="16"/>
              </w:rPr>
            </w:pPr>
            <w:r w:rsidRPr="002A76AB">
              <w:rPr>
                <w:rFonts w:ascii="PragmaticaCTT" w:hAnsi="PragmaticaCTT"/>
                <w:bCs/>
                <w:sz w:val="16"/>
                <w:szCs w:val="16"/>
              </w:rPr>
              <w:t>9.</w:t>
            </w:r>
          </w:p>
        </w:tc>
        <w:tc>
          <w:tcPr>
            <w:tcW w:w="3296" w:type="dxa"/>
            <w:shd w:val="clear" w:color="auto" w:fill="auto"/>
          </w:tcPr>
          <w:p w14:paraId="61EE11EB" w14:textId="66241A75" w:rsidR="00C451AC" w:rsidRPr="002A76AB" w:rsidRDefault="00C451AC" w:rsidP="00C451AC">
            <w:pPr>
              <w:widowControl w:val="0"/>
              <w:shd w:val="clear" w:color="auto" w:fill="FFFFFF"/>
              <w:tabs>
                <w:tab w:val="left" w:pos="0"/>
              </w:tabs>
              <w:autoSpaceDE w:val="0"/>
              <w:autoSpaceDN w:val="0"/>
              <w:adjustRightInd w:val="0"/>
              <w:jc w:val="both"/>
              <w:rPr>
                <w:rFonts w:ascii="PragmaticaCTT" w:hAnsi="PragmaticaCTT"/>
                <w:sz w:val="16"/>
                <w:szCs w:val="16"/>
              </w:rPr>
            </w:pPr>
            <w:r w:rsidRPr="002A76AB">
              <w:rPr>
                <w:rFonts w:ascii="PragmaticaCTT" w:hAnsi="PragmaticaCTT"/>
                <w:bCs/>
                <w:sz w:val="16"/>
                <w:szCs w:val="16"/>
              </w:rPr>
              <w:t>Припинення повноважень членів Наглядової ради Товариства</w:t>
            </w:r>
            <w:r w:rsidRPr="002A76AB">
              <w:rPr>
                <w:rFonts w:ascii="PragmaticaCTT" w:hAnsi="PragmaticaCTT"/>
                <w:sz w:val="16"/>
                <w:szCs w:val="16"/>
              </w:rPr>
              <w:t>.</w:t>
            </w:r>
          </w:p>
          <w:p w14:paraId="730EA8CD" w14:textId="77777777" w:rsidR="00C451AC" w:rsidRPr="002A76AB" w:rsidRDefault="00C451AC" w:rsidP="00C451AC">
            <w:pPr>
              <w:pStyle w:val="a8"/>
              <w:widowControl w:val="0"/>
              <w:shd w:val="clear" w:color="auto" w:fill="FFFFFF"/>
              <w:autoSpaceDE w:val="0"/>
              <w:autoSpaceDN w:val="0"/>
              <w:adjustRightInd w:val="0"/>
              <w:spacing w:line="240" w:lineRule="auto"/>
              <w:ind w:left="0" w:firstLine="0"/>
              <w:rPr>
                <w:rFonts w:ascii="PragmaticaCTT" w:hAnsi="PragmaticaCTT"/>
                <w:bCs/>
                <w:sz w:val="16"/>
                <w:szCs w:val="16"/>
              </w:rPr>
            </w:pPr>
          </w:p>
        </w:tc>
        <w:tc>
          <w:tcPr>
            <w:tcW w:w="6237" w:type="dxa"/>
            <w:shd w:val="clear" w:color="auto" w:fill="auto"/>
          </w:tcPr>
          <w:p w14:paraId="7AE06678" w14:textId="74567266" w:rsidR="00C451AC" w:rsidRPr="00A86228" w:rsidRDefault="00C451AC" w:rsidP="00A86228">
            <w:pPr>
              <w:pStyle w:val="a8"/>
              <w:tabs>
                <w:tab w:val="left" w:pos="175"/>
                <w:tab w:val="left" w:pos="317"/>
              </w:tabs>
              <w:spacing w:before="0" w:line="240" w:lineRule="auto"/>
              <w:ind w:left="28" w:firstLine="0"/>
              <w:rPr>
                <w:rFonts w:ascii="PragmaticaCTT" w:hAnsi="PragmaticaCTT"/>
                <w:sz w:val="16"/>
                <w:szCs w:val="16"/>
              </w:rPr>
            </w:pPr>
            <w:r w:rsidRPr="002A76AB">
              <w:rPr>
                <w:rFonts w:ascii="PragmaticaCTT" w:hAnsi="PragmaticaCTT"/>
                <w:sz w:val="16"/>
                <w:szCs w:val="16"/>
              </w:rPr>
              <w:t xml:space="preserve">Припинити повноваження </w:t>
            </w:r>
            <w:r w:rsidRPr="00A86228">
              <w:rPr>
                <w:rFonts w:ascii="PragmaticaCTT" w:hAnsi="PragmaticaCTT"/>
                <w:sz w:val="16"/>
                <w:szCs w:val="16"/>
              </w:rPr>
              <w:t>наступних членів Наглядової ради Товариства:</w:t>
            </w:r>
          </w:p>
          <w:p w14:paraId="4340E290" w14:textId="61190C0A" w:rsidR="00C451AC" w:rsidRPr="002A76AB" w:rsidRDefault="00C451AC" w:rsidP="00C451AC">
            <w:pPr>
              <w:pStyle w:val="a8"/>
              <w:tabs>
                <w:tab w:val="left" w:pos="175"/>
                <w:tab w:val="left" w:pos="317"/>
              </w:tabs>
              <w:spacing w:before="0" w:line="240" w:lineRule="auto"/>
              <w:ind w:left="28" w:firstLine="0"/>
              <w:rPr>
                <w:rFonts w:ascii="PragmaticaCTT" w:hAnsi="PragmaticaCTT"/>
                <w:sz w:val="16"/>
                <w:szCs w:val="16"/>
              </w:rPr>
            </w:pPr>
            <w:r w:rsidRPr="002A76AB">
              <w:rPr>
                <w:rFonts w:ascii="PragmaticaCTT" w:hAnsi="PragmaticaCTT"/>
                <w:sz w:val="16"/>
                <w:szCs w:val="16"/>
                <w:lang w:val="ru-RU"/>
              </w:rPr>
              <w:t xml:space="preserve">- </w:t>
            </w:r>
            <w:proofErr w:type="spellStart"/>
            <w:r w:rsidRPr="002A76AB">
              <w:rPr>
                <w:rFonts w:ascii="PragmaticaCTT" w:hAnsi="PragmaticaCTT"/>
                <w:sz w:val="16"/>
                <w:szCs w:val="16"/>
              </w:rPr>
              <w:t>Анкуц</w:t>
            </w:r>
            <w:r w:rsidR="00512C23">
              <w:rPr>
                <w:rFonts w:ascii="PragmaticaCTT" w:hAnsi="PragmaticaCTT"/>
                <w:sz w:val="16"/>
                <w:szCs w:val="16"/>
              </w:rPr>
              <w:t>и</w:t>
            </w:r>
            <w:proofErr w:type="spellEnd"/>
            <w:r w:rsidRPr="002A76AB">
              <w:rPr>
                <w:rFonts w:ascii="PragmaticaCTT" w:hAnsi="PragmaticaCTT"/>
                <w:sz w:val="16"/>
                <w:szCs w:val="16"/>
              </w:rPr>
              <w:t xml:space="preserve"> </w:t>
            </w:r>
            <w:proofErr w:type="spellStart"/>
            <w:r w:rsidRPr="002A76AB">
              <w:rPr>
                <w:rFonts w:ascii="PragmaticaCTT" w:hAnsi="PragmaticaCTT"/>
                <w:sz w:val="16"/>
                <w:szCs w:val="16"/>
              </w:rPr>
              <w:t>Васил</w:t>
            </w:r>
            <w:proofErr w:type="spellEnd"/>
            <w:r w:rsidRPr="002A76AB">
              <w:rPr>
                <w:rFonts w:ascii="PragmaticaCTT" w:hAnsi="PragmaticaCTT"/>
                <w:sz w:val="16"/>
                <w:szCs w:val="16"/>
                <w:lang w:val="ru-RU"/>
              </w:rPr>
              <w:t>я</w:t>
            </w:r>
            <w:r w:rsidRPr="002A76AB">
              <w:rPr>
                <w:rFonts w:ascii="PragmaticaCTT" w:hAnsi="PragmaticaCTT"/>
                <w:sz w:val="16"/>
                <w:szCs w:val="16"/>
              </w:rPr>
              <w:t xml:space="preserve"> Васильовича;</w:t>
            </w:r>
          </w:p>
          <w:p w14:paraId="07DD7BA5" w14:textId="77777777" w:rsidR="00C451AC" w:rsidRPr="002A76AB" w:rsidRDefault="00C451AC" w:rsidP="00C451AC">
            <w:pPr>
              <w:pStyle w:val="a8"/>
              <w:tabs>
                <w:tab w:val="left" w:pos="175"/>
                <w:tab w:val="left" w:pos="317"/>
              </w:tabs>
              <w:spacing w:before="0" w:line="240" w:lineRule="auto"/>
              <w:ind w:left="28" w:firstLine="0"/>
              <w:rPr>
                <w:rFonts w:ascii="PragmaticaCTT" w:hAnsi="PragmaticaCTT"/>
                <w:sz w:val="16"/>
                <w:szCs w:val="16"/>
              </w:rPr>
            </w:pPr>
            <w:r w:rsidRPr="002A76AB">
              <w:rPr>
                <w:rFonts w:ascii="PragmaticaCTT" w:hAnsi="PragmaticaCTT"/>
                <w:sz w:val="16"/>
                <w:szCs w:val="16"/>
              </w:rPr>
              <w:t xml:space="preserve">- </w:t>
            </w:r>
            <w:proofErr w:type="spellStart"/>
            <w:r w:rsidRPr="002A76AB">
              <w:rPr>
                <w:rFonts w:ascii="PragmaticaCTT" w:hAnsi="PragmaticaCTT"/>
                <w:sz w:val="16"/>
                <w:szCs w:val="16"/>
              </w:rPr>
              <w:t>Спіцина</w:t>
            </w:r>
            <w:proofErr w:type="spellEnd"/>
            <w:r w:rsidRPr="002A76AB">
              <w:rPr>
                <w:rFonts w:ascii="PragmaticaCTT" w:hAnsi="PragmaticaCTT"/>
                <w:sz w:val="16"/>
                <w:szCs w:val="16"/>
              </w:rPr>
              <w:t xml:space="preserve"> Станіслава Руслановича;</w:t>
            </w:r>
          </w:p>
          <w:p w14:paraId="722439D3" w14:textId="2B618DAC" w:rsidR="00C451AC" w:rsidRPr="002A76AB" w:rsidRDefault="00C451AC" w:rsidP="00C451AC">
            <w:pPr>
              <w:pStyle w:val="a8"/>
              <w:tabs>
                <w:tab w:val="left" w:pos="175"/>
                <w:tab w:val="left" w:pos="317"/>
              </w:tabs>
              <w:spacing w:before="0" w:line="240" w:lineRule="auto"/>
              <w:ind w:left="28" w:firstLine="0"/>
              <w:rPr>
                <w:rFonts w:ascii="PragmaticaCTT" w:hAnsi="PragmaticaCTT"/>
                <w:sz w:val="16"/>
                <w:szCs w:val="16"/>
              </w:rPr>
            </w:pPr>
            <w:r w:rsidRPr="002A76AB">
              <w:rPr>
                <w:rFonts w:ascii="PragmaticaCTT" w:hAnsi="PragmaticaCTT"/>
                <w:sz w:val="16"/>
                <w:szCs w:val="16"/>
              </w:rPr>
              <w:t>- Демчука Євгенія Юрійовича.</w:t>
            </w:r>
            <w:bookmarkStart w:id="0" w:name="_GoBack"/>
            <w:bookmarkEnd w:id="0"/>
          </w:p>
          <w:p w14:paraId="146EAF72" w14:textId="77777777" w:rsidR="00C451AC" w:rsidRPr="002A76AB" w:rsidRDefault="00C451AC" w:rsidP="00C451AC">
            <w:pPr>
              <w:pStyle w:val="a8"/>
              <w:tabs>
                <w:tab w:val="left" w:pos="175"/>
                <w:tab w:val="left" w:pos="317"/>
              </w:tabs>
              <w:spacing w:before="0" w:line="240" w:lineRule="auto"/>
              <w:ind w:left="28" w:firstLine="0"/>
              <w:rPr>
                <w:rFonts w:ascii="PragmaticaCTT" w:eastAsia="Times New Roman" w:hAnsi="PragmaticaCTT"/>
                <w:bCs/>
                <w:iCs/>
                <w:sz w:val="16"/>
                <w:szCs w:val="16"/>
                <w:lang w:eastAsia="ru-RU"/>
              </w:rPr>
            </w:pPr>
          </w:p>
        </w:tc>
      </w:tr>
      <w:tr w:rsidR="006659B2" w:rsidRPr="002A76AB" w14:paraId="398815C4" w14:textId="77777777" w:rsidTr="004457C8">
        <w:trPr>
          <w:trHeight w:val="1458"/>
        </w:trPr>
        <w:tc>
          <w:tcPr>
            <w:tcW w:w="532" w:type="dxa"/>
            <w:vMerge w:val="restart"/>
          </w:tcPr>
          <w:p w14:paraId="093090AC" w14:textId="22D499CD" w:rsidR="006659B2" w:rsidRPr="002A76AB" w:rsidRDefault="006659B2" w:rsidP="006659B2">
            <w:pPr>
              <w:autoSpaceDE w:val="0"/>
              <w:rPr>
                <w:rFonts w:ascii="PragmaticaCTT" w:hAnsi="PragmaticaCTT"/>
                <w:bCs/>
                <w:sz w:val="16"/>
                <w:szCs w:val="16"/>
              </w:rPr>
            </w:pPr>
            <w:r w:rsidRPr="002A76AB">
              <w:rPr>
                <w:rFonts w:ascii="PragmaticaCTT" w:hAnsi="PragmaticaCTT"/>
                <w:bCs/>
                <w:sz w:val="16"/>
                <w:szCs w:val="16"/>
              </w:rPr>
              <w:t>10.</w:t>
            </w:r>
          </w:p>
        </w:tc>
        <w:tc>
          <w:tcPr>
            <w:tcW w:w="3296" w:type="dxa"/>
            <w:vMerge w:val="restart"/>
            <w:shd w:val="clear" w:color="auto" w:fill="auto"/>
          </w:tcPr>
          <w:p w14:paraId="272AC5D7" w14:textId="23199FEC" w:rsidR="006659B2" w:rsidRPr="002A76AB" w:rsidRDefault="006659B2" w:rsidP="006659B2">
            <w:pPr>
              <w:widowControl w:val="0"/>
              <w:shd w:val="clear" w:color="auto" w:fill="FFFFFF"/>
              <w:tabs>
                <w:tab w:val="left" w:pos="0"/>
              </w:tabs>
              <w:autoSpaceDE w:val="0"/>
              <w:autoSpaceDN w:val="0"/>
              <w:adjustRightInd w:val="0"/>
              <w:jc w:val="both"/>
              <w:rPr>
                <w:rFonts w:ascii="PragmaticaCTT" w:hAnsi="PragmaticaCTT"/>
                <w:bCs/>
                <w:sz w:val="16"/>
                <w:szCs w:val="16"/>
              </w:rPr>
            </w:pPr>
            <w:r w:rsidRPr="00621D14">
              <w:rPr>
                <w:rFonts w:ascii="PragmaticaCTT" w:hAnsi="PragmaticaCTT"/>
                <w:bCs/>
                <w:sz w:val="16"/>
                <w:szCs w:val="16"/>
              </w:rPr>
              <w:t>Обрання членів Наглядової ради, затвердження умов цивільно-правових договорів, що укладатимуться з ними, встановлення розміру їх винагороди, обрання особи, яка уповноважується на підписання договорів з членами Наглядової ради</w:t>
            </w:r>
            <w:r w:rsidRPr="00621D14">
              <w:rPr>
                <w:rFonts w:ascii="PragmaticaCTT" w:hAnsi="PragmaticaCTT"/>
                <w:sz w:val="16"/>
                <w:szCs w:val="16"/>
              </w:rPr>
              <w:t>.</w:t>
            </w:r>
          </w:p>
        </w:tc>
        <w:tc>
          <w:tcPr>
            <w:tcW w:w="6237" w:type="dxa"/>
            <w:shd w:val="clear" w:color="auto" w:fill="auto"/>
          </w:tcPr>
          <w:p w14:paraId="2918F362" w14:textId="77777777" w:rsidR="006659B2" w:rsidRPr="00621D14" w:rsidRDefault="006659B2" w:rsidP="006659B2">
            <w:pPr>
              <w:spacing w:after="0"/>
              <w:jc w:val="both"/>
              <w:rPr>
                <w:rFonts w:ascii="PragmaticaCTT" w:hAnsi="PragmaticaCTT" w:cs="Tahoma"/>
                <w:sz w:val="16"/>
                <w:szCs w:val="16"/>
              </w:rPr>
            </w:pPr>
            <w:r w:rsidRPr="00621D14">
              <w:rPr>
                <w:rFonts w:ascii="PragmaticaCTT" w:hAnsi="PragmaticaCTT" w:cs="Tahoma"/>
                <w:b/>
                <w:sz w:val="16"/>
                <w:szCs w:val="16"/>
              </w:rPr>
              <w:t>1.</w:t>
            </w:r>
            <w:r w:rsidRPr="00621D14">
              <w:rPr>
                <w:rFonts w:ascii="PragmaticaCTT" w:hAnsi="PragmaticaCTT" w:cs="Tahoma"/>
                <w:sz w:val="16"/>
                <w:szCs w:val="16"/>
              </w:rPr>
              <w:t xml:space="preserve"> (а) затвердити умови цивільно-правових договорів, що укладатимуться з членами Наглядової ради Товариства (згідно з запропонованими проектами);</w:t>
            </w:r>
          </w:p>
          <w:p w14:paraId="3D3DB77D" w14:textId="77777777" w:rsidR="006659B2" w:rsidRPr="00621D14" w:rsidRDefault="006659B2" w:rsidP="006659B2">
            <w:pPr>
              <w:spacing w:after="0"/>
              <w:jc w:val="both"/>
              <w:rPr>
                <w:rFonts w:ascii="PragmaticaCTT" w:hAnsi="PragmaticaCTT" w:cs="Tahoma"/>
                <w:sz w:val="16"/>
                <w:szCs w:val="16"/>
              </w:rPr>
            </w:pPr>
            <w:r w:rsidRPr="00621D14">
              <w:rPr>
                <w:rFonts w:ascii="PragmaticaCTT" w:hAnsi="PragmaticaCTT" w:cs="Tahoma"/>
                <w:sz w:val="16"/>
                <w:szCs w:val="16"/>
              </w:rPr>
              <w:t>(б) встановити, що члени Наглядової ради Товариства виконують свої обов’язки на безоплатній основі;</w:t>
            </w:r>
          </w:p>
          <w:p w14:paraId="2EB6E551" w14:textId="3A98C0A9" w:rsidR="006659B2" w:rsidRPr="002A76AB" w:rsidRDefault="006659B2" w:rsidP="006659B2">
            <w:pPr>
              <w:spacing w:after="0"/>
              <w:ind w:left="28"/>
              <w:jc w:val="both"/>
              <w:rPr>
                <w:rFonts w:ascii="PragmaticaCTT" w:eastAsia="Times New Roman" w:hAnsi="PragmaticaCTT"/>
                <w:bCs/>
                <w:iCs/>
                <w:sz w:val="16"/>
                <w:szCs w:val="16"/>
                <w:lang w:eastAsia="ru-RU"/>
              </w:rPr>
            </w:pPr>
            <w:r w:rsidRPr="00621D14">
              <w:rPr>
                <w:rFonts w:ascii="PragmaticaCTT" w:hAnsi="PragmaticaCTT" w:cs="Tahoma"/>
                <w:sz w:val="16"/>
                <w:szCs w:val="16"/>
              </w:rPr>
              <w:t xml:space="preserve">(в) </w:t>
            </w:r>
            <w:r w:rsidRPr="002A76AB">
              <w:rPr>
                <w:rFonts w:ascii="PragmaticaCTT" w:hAnsi="PragmaticaCTT"/>
                <w:sz w:val="16"/>
                <w:szCs w:val="16"/>
              </w:rPr>
              <w:t>брати</w:t>
            </w:r>
            <w:r w:rsidRPr="00F76B66">
              <w:rPr>
                <w:rFonts w:ascii="PragmaticaCTT" w:hAnsi="PragmaticaCTT"/>
                <w:sz w:val="16"/>
                <w:szCs w:val="16"/>
                <w:lang w:val="ru-RU"/>
              </w:rPr>
              <w:t xml:space="preserve"> </w:t>
            </w:r>
            <w:r>
              <w:rPr>
                <w:rFonts w:ascii="PragmaticaCTT" w:hAnsi="PragmaticaCTT"/>
                <w:sz w:val="16"/>
                <w:szCs w:val="16"/>
              </w:rPr>
              <w:t>голову правління/</w:t>
            </w:r>
            <w:r w:rsidRPr="002A76AB">
              <w:rPr>
                <w:rFonts w:ascii="PragmaticaCTT" w:hAnsi="PragmaticaCTT"/>
                <w:sz w:val="16"/>
                <w:szCs w:val="16"/>
              </w:rPr>
              <w:t>директора Товариства уповноваженою особою на підписання цивільно-правового договору з член</w:t>
            </w:r>
            <w:r w:rsidR="000C58E9">
              <w:rPr>
                <w:rFonts w:ascii="PragmaticaCTT" w:hAnsi="PragmaticaCTT"/>
                <w:sz w:val="16"/>
                <w:szCs w:val="16"/>
              </w:rPr>
              <w:t>а</w:t>
            </w:r>
            <w:r w:rsidRPr="002A76AB">
              <w:rPr>
                <w:rFonts w:ascii="PragmaticaCTT" w:hAnsi="PragmaticaCTT"/>
                <w:sz w:val="16"/>
                <w:szCs w:val="16"/>
              </w:rPr>
              <w:t>м</w:t>
            </w:r>
            <w:r w:rsidR="000C58E9">
              <w:rPr>
                <w:rFonts w:ascii="PragmaticaCTT" w:hAnsi="PragmaticaCTT"/>
                <w:sz w:val="16"/>
                <w:szCs w:val="16"/>
              </w:rPr>
              <w:t>и</w:t>
            </w:r>
            <w:r w:rsidRPr="002A76AB">
              <w:rPr>
                <w:rFonts w:ascii="PragmaticaCTT" w:hAnsi="PragmaticaCTT"/>
                <w:sz w:val="16"/>
                <w:szCs w:val="16"/>
              </w:rPr>
              <w:t xml:space="preserve"> Наглядової ради Товариства.</w:t>
            </w:r>
          </w:p>
        </w:tc>
      </w:tr>
      <w:tr w:rsidR="004457C8" w:rsidRPr="000864B8" w14:paraId="1118951C" w14:textId="77777777" w:rsidTr="001C550D">
        <w:trPr>
          <w:trHeight w:val="327"/>
        </w:trPr>
        <w:tc>
          <w:tcPr>
            <w:tcW w:w="532" w:type="dxa"/>
            <w:vMerge/>
          </w:tcPr>
          <w:p w14:paraId="2630FA03" w14:textId="77777777" w:rsidR="004457C8" w:rsidRPr="000864B8" w:rsidRDefault="004457C8" w:rsidP="00C451AC">
            <w:pPr>
              <w:pStyle w:val="a8"/>
              <w:numPr>
                <w:ilvl w:val="0"/>
                <w:numId w:val="2"/>
              </w:numPr>
              <w:autoSpaceDE w:val="0"/>
              <w:spacing w:line="240" w:lineRule="auto"/>
              <w:ind w:left="426"/>
              <w:contextualSpacing w:val="0"/>
              <w:rPr>
                <w:rFonts w:ascii="PragmaticaCTT" w:hAnsi="PragmaticaCTT"/>
                <w:bCs/>
                <w:sz w:val="16"/>
                <w:szCs w:val="16"/>
              </w:rPr>
            </w:pPr>
          </w:p>
        </w:tc>
        <w:tc>
          <w:tcPr>
            <w:tcW w:w="3296" w:type="dxa"/>
            <w:vMerge/>
            <w:shd w:val="clear" w:color="auto" w:fill="auto"/>
          </w:tcPr>
          <w:p w14:paraId="3FF40D8C" w14:textId="77777777" w:rsidR="004457C8" w:rsidRDefault="004457C8" w:rsidP="00C451AC">
            <w:pPr>
              <w:widowControl w:val="0"/>
              <w:shd w:val="clear" w:color="auto" w:fill="FFFFFF"/>
              <w:tabs>
                <w:tab w:val="left" w:pos="0"/>
              </w:tabs>
              <w:autoSpaceDE w:val="0"/>
              <w:autoSpaceDN w:val="0"/>
              <w:adjustRightInd w:val="0"/>
              <w:jc w:val="both"/>
              <w:rPr>
                <w:rFonts w:ascii="PragmaticaCTT" w:hAnsi="PragmaticaCTT"/>
                <w:bCs/>
                <w:sz w:val="16"/>
                <w:szCs w:val="16"/>
                <w:lang w:val="ru-RU"/>
              </w:rPr>
            </w:pPr>
          </w:p>
        </w:tc>
        <w:tc>
          <w:tcPr>
            <w:tcW w:w="6237" w:type="dxa"/>
            <w:shd w:val="clear" w:color="auto" w:fill="auto"/>
          </w:tcPr>
          <w:p w14:paraId="10B88024" w14:textId="763F28AC" w:rsidR="004457C8" w:rsidRPr="000864B8" w:rsidRDefault="006659B2" w:rsidP="005A79A0">
            <w:pPr>
              <w:spacing w:after="0"/>
              <w:jc w:val="both"/>
              <w:rPr>
                <w:rFonts w:ascii="PragmaticaCTT" w:hAnsi="PragmaticaCTT"/>
                <w:sz w:val="16"/>
                <w:szCs w:val="16"/>
              </w:rPr>
            </w:pPr>
            <w:r>
              <w:rPr>
                <w:rFonts w:ascii="PragmaticaCTT" w:eastAsia="Times New Roman" w:hAnsi="PragmaticaCTT"/>
                <w:b/>
                <w:bCs/>
                <w:i/>
                <w:iCs/>
                <w:sz w:val="16"/>
                <w:szCs w:val="16"/>
                <w:lang w:val="en-US" w:eastAsia="ru-RU"/>
              </w:rPr>
              <w:t>2</w:t>
            </w:r>
            <w:r w:rsidR="00561CF2">
              <w:rPr>
                <w:rFonts w:ascii="PragmaticaCTT" w:eastAsia="Times New Roman" w:hAnsi="PragmaticaCTT"/>
                <w:b/>
                <w:bCs/>
                <w:i/>
                <w:iCs/>
                <w:sz w:val="16"/>
                <w:szCs w:val="16"/>
                <w:lang w:eastAsia="ru-RU"/>
              </w:rPr>
              <w:t>.</w:t>
            </w:r>
            <w:r>
              <w:rPr>
                <w:rFonts w:ascii="PragmaticaCTT" w:eastAsia="Times New Roman" w:hAnsi="PragmaticaCTT"/>
                <w:b/>
                <w:bCs/>
                <w:i/>
                <w:iCs/>
                <w:sz w:val="16"/>
                <w:szCs w:val="16"/>
                <w:lang w:val="en-US" w:eastAsia="ru-RU"/>
              </w:rPr>
              <w:t xml:space="preserve"> </w:t>
            </w:r>
            <w:r w:rsidR="004457C8" w:rsidRPr="004457C8">
              <w:rPr>
                <w:rFonts w:ascii="PragmaticaCTT" w:eastAsia="Times New Roman" w:hAnsi="PragmaticaCTT"/>
                <w:b/>
                <w:bCs/>
                <w:i/>
                <w:iCs/>
                <w:sz w:val="16"/>
                <w:szCs w:val="16"/>
                <w:lang w:eastAsia="ru-RU"/>
              </w:rPr>
              <w:t>Кумулятивне голосування.</w:t>
            </w:r>
            <w:r w:rsidRPr="002A76AB">
              <w:rPr>
                <w:rFonts w:ascii="PragmaticaCTT" w:hAnsi="PragmaticaCTT"/>
                <w:sz w:val="16"/>
                <w:szCs w:val="16"/>
              </w:rPr>
              <w:t xml:space="preserve"> </w:t>
            </w:r>
          </w:p>
        </w:tc>
      </w:tr>
      <w:tr w:rsidR="00C451AC" w:rsidRPr="00646A2F" w14:paraId="5F4F33C9" w14:textId="77777777" w:rsidTr="005A3AF3">
        <w:tc>
          <w:tcPr>
            <w:tcW w:w="532" w:type="dxa"/>
          </w:tcPr>
          <w:p w14:paraId="53DDC838" w14:textId="5D2B57D5" w:rsidR="00C451AC" w:rsidRPr="00565079" w:rsidRDefault="00565079" w:rsidP="00CC567A">
            <w:pPr>
              <w:autoSpaceDE w:val="0"/>
              <w:rPr>
                <w:rFonts w:ascii="PragmaticaCTT" w:hAnsi="PragmaticaCTT"/>
                <w:bCs/>
                <w:sz w:val="16"/>
                <w:szCs w:val="16"/>
              </w:rPr>
            </w:pPr>
            <w:r>
              <w:rPr>
                <w:rFonts w:ascii="PragmaticaCTT" w:hAnsi="PragmaticaCTT"/>
                <w:bCs/>
                <w:sz w:val="16"/>
                <w:szCs w:val="16"/>
              </w:rPr>
              <w:t>11.</w:t>
            </w:r>
          </w:p>
        </w:tc>
        <w:tc>
          <w:tcPr>
            <w:tcW w:w="3296" w:type="dxa"/>
            <w:shd w:val="clear" w:color="auto" w:fill="auto"/>
          </w:tcPr>
          <w:p w14:paraId="7E56FF94" w14:textId="7C9CB6BE" w:rsidR="00C451AC" w:rsidRPr="00646A2F" w:rsidRDefault="00C451AC" w:rsidP="00C451AC">
            <w:pPr>
              <w:widowControl w:val="0"/>
              <w:shd w:val="clear" w:color="auto" w:fill="FFFFFF"/>
              <w:tabs>
                <w:tab w:val="left" w:pos="0"/>
              </w:tabs>
              <w:autoSpaceDE w:val="0"/>
              <w:autoSpaceDN w:val="0"/>
              <w:adjustRightInd w:val="0"/>
              <w:jc w:val="both"/>
              <w:rPr>
                <w:rFonts w:ascii="PragmaticaCTT" w:hAnsi="PragmaticaCTT"/>
                <w:bCs/>
                <w:sz w:val="16"/>
                <w:szCs w:val="16"/>
              </w:rPr>
            </w:pPr>
            <w:r w:rsidRPr="00621D14">
              <w:rPr>
                <w:rFonts w:ascii="PragmaticaCTT" w:hAnsi="PragmaticaCTT"/>
                <w:bCs/>
                <w:sz w:val="16"/>
                <w:szCs w:val="16"/>
              </w:rPr>
              <w:t>Припинення повноважень</w:t>
            </w:r>
            <w:r>
              <w:rPr>
                <w:rFonts w:ascii="PragmaticaCTT" w:hAnsi="PragmaticaCTT"/>
                <w:bCs/>
                <w:sz w:val="16"/>
                <w:szCs w:val="16"/>
              </w:rPr>
              <w:t xml:space="preserve"> членів ревізійної комісії Товариства. </w:t>
            </w:r>
          </w:p>
        </w:tc>
        <w:tc>
          <w:tcPr>
            <w:tcW w:w="6237" w:type="dxa"/>
            <w:shd w:val="clear" w:color="auto" w:fill="auto"/>
          </w:tcPr>
          <w:p w14:paraId="33519623" w14:textId="55A8EB2B" w:rsidR="00C451AC" w:rsidRPr="00646A2F" w:rsidRDefault="00C451AC" w:rsidP="00C451AC">
            <w:pPr>
              <w:spacing w:after="0"/>
              <w:ind w:left="28"/>
              <w:jc w:val="both"/>
              <w:rPr>
                <w:rFonts w:ascii="PragmaticaCTT" w:hAnsi="PragmaticaCTT"/>
                <w:bCs/>
                <w:sz w:val="16"/>
                <w:szCs w:val="16"/>
              </w:rPr>
            </w:pPr>
            <w:r w:rsidRPr="00646A2F">
              <w:rPr>
                <w:rFonts w:ascii="PragmaticaCTT" w:hAnsi="PragmaticaCTT"/>
                <w:bCs/>
                <w:sz w:val="16"/>
                <w:szCs w:val="16"/>
              </w:rPr>
              <w:t>Припинити повноваження наступних членів ревізійної комісії Товариства:</w:t>
            </w:r>
          </w:p>
          <w:p w14:paraId="558933AC" w14:textId="7B8E4E65" w:rsidR="00C451AC" w:rsidRPr="00646A2F" w:rsidRDefault="00C451AC" w:rsidP="00C451AC">
            <w:pPr>
              <w:pStyle w:val="a8"/>
              <w:numPr>
                <w:ilvl w:val="0"/>
                <w:numId w:val="6"/>
              </w:numPr>
              <w:spacing w:line="240" w:lineRule="auto"/>
              <w:rPr>
                <w:rFonts w:ascii="PragmaticaCTT" w:eastAsiaTheme="minorHAnsi" w:hAnsi="PragmaticaCTT" w:cstheme="minorBidi"/>
                <w:bCs/>
                <w:sz w:val="16"/>
                <w:szCs w:val="16"/>
              </w:rPr>
            </w:pPr>
            <w:r w:rsidRPr="00646A2F">
              <w:rPr>
                <w:rFonts w:ascii="PragmaticaCTT" w:eastAsiaTheme="minorHAnsi" w:hAnsi="PragmaticaCTT" w:cstheme="minorBidi"/>
                <w:bCs/>
                <w:sz w:val="16"/>
                <w:szCs w:val="16"/>
              </w:rPr>
              <w:t>Віктор Олени Володимирівни;</w:t>
            </w:r>
          </w:p>
          <w:p w14:paraId="1D627BBE" w14:textId="32E2B3C5" w:rsidR="00C451AC" w:rsidRPr="00646A2F" w:rsidRDefault="00C451AC" w:rsidP="00C451AC">
            <w:pPr>
              <w:pStyle w:val="a8"/>
              <w:numPr>
                <w:ilvl w:val="0"/>
                <w:numId w:val="6"/>
              </w:numPr>
              <w:spacing w:line="240" w:lineRule="auto"/>
              <w:rPr>
                <w:rFonts w:ascii="PragmaticaCTT" w:eastAsiaTheme="minorHAnsi" w:hAnsi="PragmaticaCTT" w:cstheme="minorBidi"/>
                <w:bCs/>
                <w:sz w:val="16"/>
                <w:szCs w:val="16"/>
              </w:rPr>
            </w:pPr>
            <w:r w:rsidRPr="00646A2F">
              <w:rPr>
                <w:rFonts w:ascii="PragmaticaCTT" w:eastAsiaTheme="minorHAnsi" w:hAnsi="PragmaticaCTT" w:cstheme="minorBidi"/>
                <w:bCs/>
                <w:sz w:val="16"/>
                <w:szCs w:val="16"/>
              </w:rPr>
              <w:t>Хижого Василя Володимировича;</w:t>
            </w:r>
          </w:p>
          <w:p w14:paraId="3E1768E1" w14:textId="60CE5BB8" w:rsidR="00C451AC" w:rsidRPr="00646A2F" w:rsidRDefault="00C451AC" w:rsidP="00C451AC">
            <w:pPr>
              <w:pStyle w:val="a8"/>
              <w:numPr>
                <w:ilvl w:val="0"/>
                <w:numId w:val="6"/>
              </w:numPr>
              <w:spacing w:line="240" w:lineRule="auto"/>
              <w:rPr>
                <w:rFonts w:ascii="PragmaticaCTT" w:eastAsiaTheme="minorHAnsi" w:hAnsi="PragmaticaCTT" w:cstheme="minorBidi"/>
                <w:bCs/>
                <w:sz w:val="16"/>
                <w:szCs w:val="16"/>
              </w:rPr>
            </w:pPr>
            <w:proofErr w:type="spellStart"/>
            <w:r w:rsidRPr="00646A2F">
              <w:rPr>
                <w:rFonts w:ascii="PragmaticaCTT" w:eastAsiaTheme="minorHAnsi" w:hAnsi="PragmaticaCTT" w:cstheme="minorBidi"/>
                <w:bCs/>
                <w:sz w:val="16"/>
                <w:szCs w:val="16"/>
              </w:rPr>
              <w:t>Рудніченко</w:t>
            </w:r>
            <w:proofErr w:type="spellEnd"/>
            <w:r w:rsidRPr="00646A2F">
              <w:rPr>
                <w:rFonts w:ascii="PragmaticaCTT" w:eastAsiaTheme="minorHAnsi" w:hAnsi="PragmaticaCTT" w:cstheme="minorBidi"/>
                <w:bCs/>
                <w:sz w:val="16"/>
                <w:szCs w:val="16"/>
              </w:rPr>
              <w:t xml:space="preserve"> Тетяни Вікторівни.</w:t>
            </w:r>
          </w:p>
          <w:p w14:paraId="6A97DEE7" w14:textId="4C59FD27" w:rsidR="00C451AC" w:rsidRPr="00646A2F" w:rsidRDefault="00C451AC" w:rsidP="00C451AC">
            <w:pPr>
              <w:spacing w:after="0"/>
              <w:ind w:left="28"/>
              <w:jc w:val="both"/>
              <w:rPr>
                <w:rFonts w:ascii="PragmaticaCTT" w:hAnsi="PragmaticaCTT"/>
                <w:bCs/>
                <w:sz w:val="16"/>
                <w:szCs w:val="16"/>
              </w:rPr>
            </w:pPr>
          </w:p>
        </w:tc>
      </w:tr>
      <w:tr w:rsidR="000B3C97" w:rsidRPr="000B3C97" w14:paraId="699D0EDA" w14:textId="77777777" w:rsidTr="005A3AF3">
        <w:tc>
          <w:tcPr>
            <w:tcW w:w="532" w:type="dxa"/>
          </w:tcPr>
          <w:p w14:paraId="2D22DCB7" w14:textId="5AB7FD96" w:rsidR="009B2284" w:rsidRPr="000B3C97" w:rsidRDefault="00565079" w:rsidP="00386DA8">
            <w:pPr>
              <w:autoSpaceDE w:val="0"/>
              <w:rPr>
                <w:rFonts w:ascii="PragmaticaCTT" w:hAnsi="PragmaticaCTT"/>
                <w:bCs/>
                <w:sz w:val="16"/>
                <w:szCs w:val="16"/>
              </w:rPr>
            </w:pPr>
            <w:r w:rsidRPr="000B3C97">
              <w:rPr>
                <w:rFonts w:ascii="PragmaticaCTT" w:hAnsi="PragmaticaCTT"/>
                <w:bCs/>
                <w:sz w:val="16"/>
                <w:szCs w:val="16"/>
              </w:rPr>
              <w:t>12.</w:t>
            </w:r>
          </w:p>
        </w:tc>
        <w:tc>
          <w:tcPr>
            <w:tcW w:w="3296" w:type="dxa"/>
            <w:shd w:val="clear" w:color="auto" w:fill="auto"/>
          </w:tcPr>
          <w:p w14:paraId="2D7A1CAB" w14:textId="5C7AEF6E" w:rsidR="009B2284" w:rsidRPr="000B3C97" w:rsidRDefault="00365724" w:rsidP="00C451AC">
            <w:pPr>
              <w:widowControl w:val="0"/>
              <w:shd w:val="clear" w:color="auto" w:fill="FFFFFF"/>
              <w:tabs>
                <w:tab w:val="left" w:pos="0"/>
              </w:tabs>
              <w:autoSpaceDE w:val="0"/>
              <w:autoSpaceDN w:val="0"/>
              <w:adjustRightInd w:val="0"/>
              <w:jc w:val="both"/>
              <w:rPr>
                <w:rFonts w:ascii="PragmaticaCTT" w:hAnsi="PragmaticaCTT"/>
                <w:bCs/>
                <w:sz w:val="16"/>
                <w:szCs w:val="16"/>
              </w:rPr>
            </w:pPr>
            <w:r w:rsidRPr="000B3C97">
              <w:rPr>
                <w:rFonts w:ascii="PragmaticaCTT" w:hAnsi="PragmaticaCTT"/>
                <w:bCs/>
                <w:sz w:val="16"/>
                <w:szCs w:val="16"/>
              </w:rPr>
              <w:t xml:space="preserve">Визнання такими, що втратили чинність </w:t>
            </w:r>
            <w:r w:rsidR="009B2284" w:rsidRPr="000B3C97">
              <w:rPr>
                <w:rFonts w:ascii="PragmaticaCTT" w:hAnsi="PragmaticaCTT"/>
                <w:bCs/>
                <w:sz w:val="16"/>
                <w:szCs w:val="16"/>
              </w:rPr>
              <w:t>внутрішні положен</w:t>
            </w:r>
            <w:r w:rsidR="00916692" w:rsidRPr="000B3C97">
              <w:rPr>
                <w:rFonts w:ascii="PragmaticaCTT" w:hAnsi="PragmaticaCTT"/>
                <w:bCs/>
                <w:sz w:val="16"/>
                <w:szCs w:val="16"/>
              </w:rPr>
              <w:t>ня</w:t>
            </w:r>
            <w:r w:rsidR="009B2284" w:rsidRPr="000B3C97">
              <w:rPr>
                <w:rFonts w:ascii="PragmaticaCTT" w:hAnsi="PragmaticaCTT"/>
                <w:bCs/>
                <w:sz w:val="16"/>
                <w:szCs w:val="16"/>
              </w:rPr>
              <w:t xml:space="preserve"> Товариства</w:t>
            </w:r>
            <w:r w:rsidR="00B96662" w:rsidRPr="000B3C97">
              <w:rPr>
                <w:rFonts w:ascii="PragmaticaCTT" w:hAnsi="PragmaticaCTT"/>
                <w:bCs/>
                <w:sz w:val="16"/>
                <w:szCs w:val="16"/>
              </w:rPr>
              <w:t>.</w:t>
            </w:r>
          </w:p>
        </w:tc>
        <w:tc>
          <w:tcPr>
            <w:tcW w:w="6237" w:type="dxa"/>
            <w:shd w:val="clear" w:color="auto" w:fill="auto"/>
          </w:tcPr>
          <w:p w14:paraId="56A04C56" w14:textId="4EA440D5" w:rsidR="009B2284" w:rsidRPr="000B3C97" w:rsidRDefault="00F27417" w:rsidP="00F51F74">
            <w:pPr>
              <w:spacing w:after="0"/>
              <w:ind w:left="28"/>
              <w:jc w:val="both"/>
              <w:rPr>
                <w:rFonts w:ascii="PragmaticaCTT" w:hAnsi="PragmaticaCTT"/>
                <w:bCs/>
                <w:sz w:val="16"/>
                <w:szCs w:val="16"/>
              </w:rPr>
            </w:pPr>
            <w:r w:rsidRPr="000B3C97">
              <w:rPr>
                <w:rFonts w:ascii="PragmaticaCTT" w:hAnsi="PragmaticaCTT"/>
                <w:bCs/>
                <w:sz w:val="16"/>
                <w:szCs w:val="16"/>
              </w:rPr>
              <w:t>Визнати такими, що втратили чинність</w:t>
            </w:r>
            <w:r w:rsidR="00911EE6" w:rsidRPr="00F76B66">
              <w:rPr>
                <w:rFonts w:ascii="PragmaticaCTT" w:hAnsi="PragmaticaCTT"/>
                <w:bCs/>
                <w:sz w:val="16"/>
                <w:szCs w:val="16"/>
                <w:lang w:val="ru-RU"/>
              </w:rPr>
              <w:t xml:space="preserve"> </w:t>
            </w:r>
            <w:r w:rsidR="004C7AB6" w:rsidRPr="000B3C97">
              <w:rPr>
                <w:rFonts w:ascii="PragmaticaCTT" w:hAnsi="PragmaticaCTT"/>
                <w:bCs/>
                <w:sz w:val="16"/>
                <w:szCs w:val="16"/>
              </w:rPr>
              <w:t xml:space="preserve">наступні </w:t>
            </w:r>
            <w:r w:rsidR="003D7501" w:rsidRPr="000B3C97">
              <w:rPr>
                <w:rFonts w:ascii="PragmaticaCTT" w:hAnsi="PragmaticaCTT"/>
                <w:bCs/>
                <w:sz w:val="16"/>
                <w:szCs w:val="16"/>
              </w:rPr>
              <w:t>внутрішні положення Товариства:</w:t>
            </w:r>
          </w:p>
          <w:p w14:paraId="3F2EC151" w14:textId="416DCC7C" w:rsidR="00F51F74" w:rsidRPr="000B3C97" w:rsidRDefault="00F51F74" w:rsidP="00F51F74">
            <w:pPr>
              <w:pStyle w:val="a8"/>
              <w:numPr>
                <w:ilvl w:val="0"/>
                <w:numId w:val="6"/>
              </w:numPr>
              <w:spacing w:line="240" w:lineRule="auto"/>
              <w:rPr>
                <w:rFonts w:ascii="PragmaticaCTT" w:eastAsiaTheme="minorHAnsi" w:hAnsi="PragmaticaCTT" w:cstheme="minorBidi"/>
                <w:bCs/>
                <w:sz w:val="16"/>
                <w:szCs w:val="16"/>
              </w:rPr>
            </w:pPr>
            <w:r w:rsidRPr="000B3C97">
              <w:rPr>
                <w:rFonts w:ascii="PragmaticaCTT" w:eastAsiaTheme="minorHAnsi" w:hAnsi="PragmaticaCTT" w:cstheme="minorBidi"/>
                <w:bCs/>
                <w:sz w:val="16"/>
                <w:szCs w:val="16"/>
              </w:rPr>
              <w:t>Положення про загальні збори акціонерів Товариства</w:t>
            </w:r>
            <w:r w:rsidR="0014719C" w:rsidRPr="000B3C97">
              <w:rPr>
                <w:rFonts w:ascii="PragmaticaCTT" w:eastAsiaTheme="minorHAnsi" w:hAnsi="PragmaticaCTT" w:cstheme="minorBidi"/>
                <w:bCs/>
                <w:sz w:val="16"/>
                <w:szCs w:val="16"/>
              </w:rPr>
              <w:t>;</w:t>
            </w:r>
          </w:p>
          <w:p w14:paraId="08BB0034" w14:textId="569C2470" w:rsidR="003D7501" w:rsidRPr="000B3C97" w:rsidRDefault="003D7501" w:rsidP="00F51F74">
            <w:pPr>
              <w:pStyle w:val="a8"/>
              <w:numPr>
                <w:ilvl w:val="0"/>
                <w:numId w:val="6"/>
              </w:numPr>
              <w:spacing w:line="240" w:lineRule="auto"/>
              <w:rPr>
                <w:rFonts w:ascii="PragmaticaCTT" w:eastAsiaTheme="minorHAnsi" w:hAnsi="PragmaticaCTT" w:cstheme="minorBidi"/>
                <w:bCs/>
                <w:sz w:val="16"/>
                <w:szCs w:val="16"/>
              </w:rPr>
            </w:pPr>
            <w:r w:rsidRPr="000B3C97">
              <w:rPr>
                <w:rFonts w:ascii="PragmaticaCTT" w:eastAsiaTheme="minorHAnsi" w:hAnsi="PragmaticaCTT" w:cstheme="minorBidi"/>
                <w:bCs/>
                <w:sz w:val="16"/>
                <w:szCs w:val="16"/>
              </w:rPr>
              <w:t>Положення про наглядову раду Товариства;</w:t>
            </w:r>
          </w:p>
          <w:p w14:paraId="326D10E4" w14:textId="59BB02DC" w:rsidR="003D7501" w:rsidRPr="000B3C97" w:rsidRDefault="003D7501" w:rsidP="00F51F74">
            <w:pPr>
              <w:pStyle w:val="a8"/>
              <w:numPr>
                <w:ilvl w:val="0"/>
                <w:numId w:val="6"/>
              </w:numPr>
              <w:spacing w:line="240" w:lineRule="auto"/>
              <w:rPr>
                <w:rFonts w:ascii="PragmaticaCTT" w:eastAsiaTheme="minorHAnsi" w:hAnsi="PragmaticaCTT" w:cstheme="minorBidi"/>
                <w:bCs/>
                <w:sz w:val="16"/>
                <w:szCs w:val="16"/>
              </w:rPr>
            </w:pPr>
            <w:r w:rsidRPr="000B3C97">
              <w:rPr>
                <w:rFonts w:ascii="PragmaticaCTT" w:eastAsiaTheme="minorHAnsi" w:hAnsi="PragmaticaCTT" w:cstheme="minorBidi"/>
                <w:bCs/>
                <w:sz w:val="16"/>
                <w:szCs w:val="16"/>
              </w:rPr>
              <w:t>Положення про ревізійну комісію Товариства;</w:t>
            </w:r>
          </w:p>
          <w:p w14:paraId="4376EFDC" w14:textId="77777777" w:rsidR="003D7501" w:rsidRPr="000B3C97" w:rsidRDefault="003D7501" w:rsidP="00F51F74">
            <w:pPr>
              <w:pStyle w:val="a8"/>
              <w:numPr>
                <w:ilvl w:val="0"/>
                <w:numId w:val="6"/>
              </w:numPr>
              <w:spacing w:line="240" w:lineRule="auto"/>
              <w:rPr>
                <w:rFonts w:ascii="PragmaticaCTT" w:eastAsiaTheme="minorHAnsi" w:hAnsi="PragmaticaCTT" w:cstheme="minorBidi"/>
                <w:bCs/>
                <w:sz w:val="16"/>
                <w:szCs w:val="16"/>
              </w:rPr>
            </w:pPr>
            <w:r w:rsidRPr="000B3C97">
              <w:rPr>
                <w:rFonts w:ascii="PragmaticaCTT" w:eastAsiaTheme="minorHAnsi" w:hAnsi="PragmaticaCTT" w:cstheme="minorBidi"/>
                <w:bCs/>
                <w:sz w:val="16"/>
                <w:szCs w:val="16"/>
              </w:rPr>
              <w:t>Положення про правління Товариства</w:t>
            </w:r>
            <w:r w:rsidR="00F51F74" w:rsidRPr="000B3C97">
              <w:rPr>
                <w:rFonts w:ascii="PragmaticaCTT" w:eastAsiaTheme="minorHAnsi" w:hAnsi="PragmaticaCTT" w:cstheme="minorBidi"/>
                <w:bCs/>
                <w:sz w:val="16"/>
                <w:szCs w:val="16"/>
              </w:rPr>
              <w:t>.</w:t>
            </w:r>
          </w:p>
          <w:p w14:paraId="40AA8AD6" w14:textId="2C4A8FAF" w:rsidR="0014719C" w:rsidRPr="000B3C97" w:rsidRDefault="0014719C" w:rsidP="0014719C">
            <w:pPr>
              <w:pStyle w:val="a8"/>
              <w:spacing w:line="240" w:lineRule="auto"/>
              <w:ind w:left="360" w:firstLine="0"/>
              <w:rPr>
                <w:rFonts w:ascii="PragmaticaCTT" w:eastAsiaTheme="minorHAnsi" w:hAnsi="PragmaticaCTT" w:cstheme="minorBidi"/>
                <w:bCs/>
                <w:sz w:val="16"/>
                <w:szCs w:val="16"/>
              </w:rPr>
            </w:pPr>
          </w:p>
        </w:tc>
      </w:tr>
      <w:tr w:rsidR="00C451AC" w:rsidRPr="00646A2F" w14:paraId="2978899C" w14:textId="77777777" w:rsidTr="005A3AF3">
        <w:tc>
          <w:tcPr>
            <w:tcW w:w="532" w:type="dxa"/>
          </w:tcPr>
          <w:p w14:paraId="3D5D1321" w14:textId="01E5883E" w:rsidR="00C451AC" w:rsidRPr="00386DA8" w:rsidRDefault="00565079" w:rsidP="00386DA8">
            <w:pPr>
              <w:autoSpaceDE w:val="0"/>
              <w:rPr>
                <w:rFonts w:ascii="PragmaticaCTT" w:hAnsi="PragmaticaCTT"/>
                <w:bCs/>
                <w:sz w:val="16"/>
                <w:szCs w:val="16"/>
              </w:rPr>
            </w:pPr>
            <w:r>
              <w:rPr>
                <w:rFonts w:ascii="PragmaticaCTT" w:hAnsi="PragmaticaCTT"/>
                <w:bCs/>
                <w:sz w:val="16"/>
                <w:szCs w:val="16"/>
              </w:rPr>
              <w:t>13.</w:t>
            </w:r>
          </w:p>
        </w:tc>
        <w:tc>
          <w:tcPr>
            <w:tcW w:w="3296" w:type="dxa"/>
          </w:tcPr>
          <w:p w14:paraId="36B3B560" w14:textId="16E6B076" w:rsidR="00C451AC" w:rsidRPr="00646A2F" w:rsidRDefault="00C555BD" w:rsidP="00C451AC">
            <w:pPr>
              <w:pStyle w:val="a8"/>
              <w:widowControl w:val="0"/>
              <w:shd w:val="clear" w:color="auto" w:fill="FFFFFF"/>
              <w:autoSpaceDE w:val="0"/>
              <w:autoSpaceDN w:val="0"/>
              <w:adjustRightInd w:val="0"/>
              <w:spacing w:line="240" w:lineRule="auto"/>
              <w:ind w:left="0" w:firstLine="0"/>
              <w:rPr>
                <w:rFonts w:ascii="PragmaticaCTT" w:eastAsiaTheme="minorHAnsi" w:hAnsi="PragmaticaCTT" w:cstheme="minorBidi"/>
                <w:bCs/>
                <w:sz w:val="16"/>
                <w:szCs w:val="16"/>
              </w:rPr>
            </w:pPr>
            <w:r>
              <w:rPr>
                <w:rFonts w:ascii="PragmaticaCTT" w:eastAsiaTheme="minorHAnsi" w:hAnsi="PragmaticaCTT" w:cstheme="minorBidi"/>
                <w:bCs/>
                <w:sz w:val="16"/>
                <w:szCs w:val="16"/>
              </w:rPr>
              <w:t xml:space="preserve">Прийняття </w:t>
            </w:r>
            <w:r w:rsidR="00D078EC">
              <w:rPr>
                <w:rFonts w:ascii="PragmaticaCTT" w:eastAsiaTheme="minorHAnsi" w:hAnsi="PragmaticaCTT" w:cstheme="minorBidi"/>
                <w:bCs/>
                <w:sz w:val="16"/>
                <w:szCs w:val="16"/>
              </w:rPr>
              <w:t xml:space="preserve">рішення про попереднє </w:t>
            </w:r>
            <w:r w:rsidR="00E7096C">
              <w:rPr>
                <w:rFonts w:ascii="PragmaticaCTT" w:eastAsiaTheme="minorHAnsi" w:hAnsi="PragmaticaCTT" w:cstheme="minorBidi"/>
                <w:bCs/>
                <w:sz w:val="16"/>
                <w:szCs w:val="16"/>
              </w:rPr>
              <w:t>надання згоди на вчинення</w:t>
            </w:r>
            <w:r w:rsidR="00045424">
              <w:rPr>
                <w:rFonts w:ascii="PragmaticaCTT" w:eastAsiaTheme="minorHAnsi" w:hAnsi="PragmaticaCTT" w:cstheme="minorBidi"/>
                <w:bCs/>
                <w:sz w:val="16"/>
                <w:szCs w:val="16"/>
              </w:rPr>
              <w:t xml:space="preserve"> </w:t>
            </w:r>
            <w:r w:rsidR="00E7096C">
              <w:rPr>
                <w:rFonts w:ascii="PragmaticaCTT" w:eastAsiaTheme="minorHAnsi" w:hAnsi="PragmaticaCTT" w:cstheme="minorBidi"/>
                <w:bCs/>
                <w:sz w:val="16"/>
                <w:szCs w:val="16"/>
              </w:rPr>
              <w:t>значни</w:t>
            </w:r>
            <w:r w:rsidR="00C451AC" w:rsidRPr="00646A2F">
              <w:rPr>
                <w:rFonts w:ascii="PragmaticaCTT" w:eastAsiaTheme="minorHAnsi" w:hAnsi="PragmaticaCTT" w:cstheme="minorBidi"/>
                <w:bCs/>
                <w:sz w:val="16"/>
                <w:szCs w:val="16"/>
              </w:rPr>
              <w:t>х правочинів.</w:t>
            </w:r>
          </w:p>
        </w:tc>
        <w:tc>
          <w:tcPr>
            <w:tcW w:w="6237" w:type="dxa"/>
          </w:tcPr>
          <w:p w14:paraId="4E62AD84" w14:textId="3723EC88" w:rsidR="0084789E" w:rsidRDefault="00C128DB" w:rsidP="0084789E">
            <w:pPr>
              <w:pStyle w:val="a8"/>
              <w:tabs>
                <w:tab w:val="left" w:pos="175"/>
                <w:tab w:val="left" w:pos="317"/>
              </w:tabs>
              <w:spacing w:before="0" w:line="240" w:lineRule="auto"/>
              <w:ind w:left="0" w:firstLine="0"/>
              <w:rPr>
                <w:rFonts w:ascii="PragmaticaCTT" w:eastAsiaTheme="minorHAnsi" w:hAnsi="PragmaticaCTT" w:cstheme="minorBidi"/>
                <w:bCs/>
                <w:sz w:val="16"/>
                <w:szCs w:val="16"/>
              </w:rPr>
            </w:pPr>
            <w:r>
              <w:rPr>
                <w:rFonts w:ascii="PragmaticaCTT" w:eastAsiaTheme="minorHAnsi" w:hAnsi="PragmaticaCTT" w:cstheme="minorBidi"/>
                <w:bCs/>
                <w:sz w:val="16"/>
                <w:szCs w:val="16"/>
              </w:rPr>
              <w:t xml:space="preserve">Попередньо надати згоду на вчинення </w:t>
            </w:r>
            <w:r w:rsidR="0084789E" w:rsidRPr="00646A2F">
              <w:rPr>
                <w:rFonts w:ascii="PragmaticaCTT" w:eastAsiaTheme="minorHAnsi" w:hAnsi="PragmaticaCTT" w:cstheme="minorBidi"/>
                <w:bCs/>
                <w:sz w:val="16"/>
                <w:szCs w:val="16"/>
              </w:rPr>
              <w:t>значн</w:t>
            </w:r>
            <w:r w:rsidR="00AA350B">
              <w:rPr>
                <w:rFonts w:ascii="PragmaticaCTT" w:eastAsiaTheme="minorHAnsi" w:hAnsi="PragmaticaCTT" w:cstheme="minorBidi"/>
                <w:bCs/>
                <w:sz w:val="16"/>
                <w:szCs w:val="16"/>
              </w:rPr>
              <w:t>их</w:t>
            </w:r>
            <w:r w:rsidR="0084789E" w:rsidRPr="00646A2F">
              <w:rPr>
                <w:rFonts w:ascii="PragmaticaCTT" w:eastAsiaTheme="minorHAnsi" w:hAnsi="PragmaticaCTT" w:cstheme="minorBidi"/>
                <w:bCs/>
                <w:sz w:val="16"/>
                <w:szCs w:val="16"/>
              </w:rPr>
              <w:t xml:space="preserve"> правочин</w:t>
            </w:r>
            <w:r w:rsidR="00AA350B">
              <w:rPr>
                <w:rFonts w:ascii="PragmaticaCTT" w:eastAsiaTheme="minorHAnsi" w:hAnsi="PragmaticaCTT" w:cstheme="minorBidi"/>
                <w:bCs/>
                <w:sz w:val="16"/>
                <w:szCs w:val="16"/>
              </w:rPr>
              <w:t>ів</w:t>
            </w:r>
            <w:r w:rsidR="0084789E" w:rsidRPr="00646A2F">
              <w:rPr>
                <w:rFonts w:ascii="PragmaticaCTT" w:eastAsiaTheme="minorHAnsi" w:hAnsi="PragmaticaCTT" w:cstheme="minorBidi"/>
                <w:bCs/>
                <w:sz w:val="16"/>
                <w:szCs w:val="16"/>
              </w:rPr>
              <w:t xml:space="preserve">, які можуть вчинятися Товариством у строк до </w:t>
            </w:r>
            <w:r w:rsidR="0084789E">
              <w:rPr>
                <w:rFonts w:ascii="PragmaticaCTT" w:eastAsiaTheme="minorHAnsi" w:hAnsi="PragmaticaCTT" w:cstheme="minorBidi"/>
                <w:bCs/>
                <w:sz w:val="16"/>
                <w:szCs w:val="16"/>
              </w:rPr>
              <w:t>23</w:t>
            </w:r>
            <w:r w:rsidR="0084789E" w:rsidRPr="00646A2F">
              <w:rPr>
                <w:rFonts w:ascii="PragmaticaCTT" w:eastAsiaTheme="minorHAnsi" w:hAnsi="PragmaticaCTT" w:cstheme="minorBidi"/>
                <w:bCs/>
                <w:sz w:val="16"/>
                <w:szCs w:val="16"/>
              </w:rPr>
              <w:t xml:space="preserve"> квітня 2019 року (включно), за умови попереднього погодження таких правочинів Наглядовою радою Товариства, граничною вартістю 5 (п'ять) млрд. доларів США або відповідний еквівалент в іншій іноземній або національній валюті, наступного характеру: купівля – продаж, поставка, відчуження або набуття у власність будь-якого майна, застава (у тому числі іпотека), порука, надання або одержання послуг, позик, кредитів, оренда, користування майном, фінансовий лізинг.</w:t>
            </w:r>
          </w:p>
          <w:p w14:paraId="2741FC4B" w14:textId="3345FCF9" w:rsidR="001C550D" w:rsidRPr="00646A2F" w:rsidRDefault="001C550D" w:rsidP="00C8103F">
            <w:pPr>
              <w:pStyle w:val="a8"/>
              <w:tabs>
                <w:tab w:val="left" w:pos="175"/>
                <w:tab w:val="left" w:pos="317"/>
              </w:tabs>
              <w:spacing w:before="0" w:line="240" w:lineRule="auto"/>
              <w:ind w:left="0" w:firstLine="0"/>
              <w:rPr>
                <w:rFonts w:ascii="PragmaticaCTT" w:eastAsiaTheme="minorHAnsi" w:hAnsi="PragmaticaCTT" w:cstheme="minorBidi"/>
                <w:bCs/>
                <w:sz w:val="16"/>
                <w:szCs w:val="16"/>
              </w:rPr>
            </w:pPr>
          </w:p>
        </w:tc>
      </w:tr>
    </w:tbl>
    <w:p w14:paraId="75F0ED9A" w14:textId="6B174C66" w:rsidR="009019FA" w:rsidRDefault="009019FA" w:rsidP="009019FA">
      <w:pPr>
        <w:widowControl w:val="0"/>
        <w:shd w:val="clear" w:color="auto" w:fill="FFFFFF"/>
        <w:autoSpaceDE w:val="0"/>
        <w:autoSpaceDN w:val="0"/>
        <w:adjustRightInd w:val="0"/>
        <w:spacing w:after="0"/>
        <w:ind w:firstLine="567"/>
        <w:jc w:val="both"/>
        <w:rPr>
          <w:rFonts w:ascii="PragmaticaCTT" w:hAnsi="PragmaticaCTT"/>
          <w:bCs/>
          <w:sz w:val="16"/>
          <w:szCs w:val="16"/>
        </w:rPr>
      </w:pPr>
    </w:p>
    <w:p w14:paraId="77DACAF4" w14:textId="02E8F880" w:rsidR="00C130FE" w:rsidRDefault="00C130FE" w:rsidP="009019FA">
      <w:pPr>
        <w:widowControl w:val="0"/>
        <w:shd w:val="clear" w:color="auto" w:fill="FFFFFF"/>
        <w:autoSpaceDE w:val="0"/>
        <w:autoSpaceDN w:val="0"/>
        <w:adjustRightInd w:val="0"/>
        <w:spacing w:after="0"/>
        <w:ind w:firstLine="567"/>
        <w:jc w:val="both"/>
        <w:rPr>
          <w:rFonts w:ascii="PragmaticaCTT" w:hAnsi="PragmaticaCTT"/>
          <w:bCs/>
          <w:sz w:val="16"/>
          <w:szCs w:val="16"/>
        </w:rPr>
      </w:pPr>
    </w:p>
    <w:p w14:paraId="3E91EB37" w14:textId="7EF976F8" w:rsidR="008B63BA" w:rsidRDefault="008B63BA" w:rsidP="009019FA">
      <w:pPr>
        <w:widowControl w:val="0"/>
        <w:shd w:val="clear" w:color="auto" w:fill="FFFFFF"/>
        <w:autoSpaceDE w:val="0"/>
        <w:autoSpaceDN w:val="0"/>
        <w:adjustRightInd w:val="0"/>
        <w:spacing w:after="0"/>
        <w:ind w:firstLine="567"/>
        <w:jc w:val="both"/>
        <w:rPr>
          <w:rFonts w:ascii="PragmaticaCTT" w:hAnsi="PragmaticaCTT"/>
          <w:bCs/>
          <w:sz w:val="16"/>
          <w:szCs w:val="16"/>
        </w:rPr>
      </w:pPr>
    </w:p>
    <w:p w14:paraId="4355FEB5" w14:textId="77777777" w:rsidR="008B63BA" w:rsidRDefault="008B63BA" w:rsidP="009019FA">
      <w:pPr>
        <w:widowControl w:val="0"/>
        <w:shd w:val="clear" w:color="auto" w:fill="FFFFFF"/>
        <w:autoSpaceDE w:val="0"/>
        <w:autoSpaceDN w:val="0"/>
        <w:adjustRightInd w:val="0"/>
        <w:spacing w:after="0"/>
        <w:ind w:firstLine="567"/>
        <w:jc w:val="both"/>
        <w:rPr>
          <w:rFonts w:ascii="PragmaticaCTT" w:hAnsi="PragmaticaCTT"/>
          <w:bCs/>
          <w:sz w:val="16"/>
          <w:szCs w:val="16"/>
        </w:rPr>
      </w:pPr>
    </w:p>
    <w:p w14:paraId="19682DCB" w14:textId="1F49319B" w:rsidR="005D4EC0" w:rsidRDefault="005D4EC0" w:rsidP="009019FA">
      <w:pPr>
        <w:widowControl w:val="0"/>
        <w:shd w:val="clear" w:color="auto" w:fill="FFFFFF"/>
        <w:autoSpaceDE w:val="0"/>
        <w:autoSpaceDN w:val="0"/>
        <w:adjustRightInd w:val="0"/>
        <w:spacing w:after="0"/>
        <w:ind w:firstLine="567"/>
        <w:jc w:val="both"/>
        <w:rPr>
          <w:rFonts w:ascii="PragmaticaCTT" w:hAnsi="PragmaticaCTT"/>
          <w:bCs/>
          <w:sz w:val="16"/>
          <w:szCs w:val="16"/>
        </w:rPr>
      </w:pPr>
    </w:p>
    <w:p w14:paraId="5600D755" w14:textId="7951B16A" w:rsidR="00514F2C" w:rsidRDefault="00514F2C" w:rsidP="009019FA">
      <w:pPr>
        <w:widowControl w:val="0"/>
        <w:shd w:val="clear" w:color="auto" w:fill="FFFFFF"/>
        <w:autoSpaceDE w:val="0"/>
        <w:autoSpaceDN w:val="0"/>
        <w:adjustRightInd w:val="0"/>
        <w:spacing w:after="0"/>
        <w:ind w:firstLine="567"/>
        <w:jc w:val="both"/>
        <w:rPr>
          <w:rFonts w:ascii="PragmaticaCTT" w:hAnsi="PragmaticaCTT"/>
          <w:bCs/>
          <w:sz w:val="16"/>
          <w:szCs w:val="16"/>
        </w:rPr>
      </w:pPr>
    </w:p>
    <w:p w14:paraId="4E103208" w14:textId="5E5C46EE" w:rsidR="00514F2C" w:rsidRDefault="00514F2C" w:rsidP="009019FA">
      <w:pPr>
        <w:widowControl w:val="0"/>
        <w:shd w:val="clear" w:color="auto" w:fill="FFFFFF"/>
        <w:autoSpaceDE w:val="0"/>
        <w:autoSpaceDN w:val="0"/>
        <w:adjustRightInd w:val="0"/>
        <w:spacing w:after="0"/>
        <w:ind w:firstLine="567"/>
        <w:jc w:val="both"/>
        <w:rPr>
          <w:rFonts w:ascii="PragmaticaCTT" w:hAnsi="PragmaticaCTT"/>
          <w:bCs/>
          <w:sz w:val="16"/>
          <w:szCs w:val="16"/>
        </w:rPr>
      </w:pPr>
    </w:p>
    <w:p w14:paraId="45DBC925" w14:textId="6F079B5C" w:rsidR="002828B2" w:rsidRPr="00DA7C85" w:rsidRDefault="002828B2" w:rsidP="002828B2">
      <w:pPr>
        <w:widowControl w:val="0"/>
        <w:shd w:val="clear" w:color="auto" w:fill="FFFFFF"/>
        <w:tabs>
          <w:tab w:val="left" w:pos="709"/>
        </w:tabs>
        <w:autoSpaceDE w:val="0"/>
        <w:autoSpaceDN w:val="0"/>
        <w:adjustRightInd w:val="0"/>
        <w:ind w:left="-142" w:firstLine="568"/>
        <w:jc w:val="both"/>
        <w:rPr>
          <w:rFonts w:ascii="PragmaticaCTT" w:eastAsia="Calibri" w:hAnsi="PragmaticaCTT"/>
          <w:b/>
          <w:bCs/>
          <w:sz w:val="16"/>
          <w:szCs w:val="16"/>
        </w:rPr>
      </w:pPr>
      <w:r w:rsidRPr="00DA7C85">
        <w:rPr>
          <w:rFonts w:ascii="PragmaticaCTT" w:eastAsia="Calibri" w:hAnsi="PragmaticaCTT"/>
          <w:b/>
          <w:bCs/>
          <w:sz w:val="16"/>
          <w:szCs w:val="16"/>
        </w:rPr>
        <w:t xml:space="preserve">Основні показники фінансово-господарської діяльності Товариства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943"/>
        <w:gridCol w:w="1868"/>
        <w:gridCol w:w="1936"/>
      </w:tblGrid>
      <w:tr w:rsidR="002828B2" w:rsidRPr="00DA7C85" w14:paraId="79E2C106" w14:textId="77777777" w:rsidTr="002A6527">
        <w:tc>
          <w:tcPr>
            <w:tcW w:w="5943" w:type="dxa"/>
            <w:vMerge w:val="restart"/>
            <w:tcMar>
              <w:top w:w="0" w:type="dxa"/>
              <w:left w:w="108" w:type="dxa"/>
              <w:bottom w:w="0" w:type="dxa"/>
              <w:right w:w="108" w:type="dxa"/>
            </w:tcMar>
            <w:hideMark/>
          </w:tcPr>
          <w:p w14:paraId="1BC063B0" w14:textId="77777777" w:rsidR="002828B2" w:rsidRPr="00DA7C85" w:rsidRDefault="002828B2" w:rsidP="002A6527">
            <w:pPr>
              <w:jc w:val="center"/>
              <w:rPr>
                <w:rFonts w:ascii="PragmaticaCTT" w:eastAsia="Calibri" w:hAnsi="PragmaticaCTT"/>
                <w:bCs/>
                <w:sz w:val="16"/>
                <w:szCs w:val="16"/>
              </w:rPr>
            </w:pPr>
            <w:r w:rsidRPr="00DA7C85">
              <w:rPr>
                <w:rFonts w:ascii="PragmaticaCTT" w:eastAsia="Calibri" w:hAnsi="PragmaticaCTT"/>
                <w:bCs/>
                <w:sz w:val="16"/>
                <w:szCs w:val="16"/>
              </w:rPr>
              <w:t>Найменування показника</w:t>
            </w:r>
          </w:p>
        </w:tc>
        <w:tc>
          <w:tcPr>
            <w:tcW w:w="3804" w:type="dxa"/>
            <w:gridSpan w:val="2"/>
            <w:tcMar>
              <w:top w:w="0" w:type="dxa"/>
              <w:left w:w="108" w:type="dxa"/>
              <w:bottom w:w="0" w:type="dxa"/>
              <w:right w:w="108" w:type="dxa"/>
            </w:tcMar>
            <w:hideMark/>
          </w:tcPr>
          <w:p w14:paraId="3EBD2936" w14:textId="77777777" w:rsidR="002828B2" w:rsidRPr="00DA7C85" w:rsidRDefault="002828B2" w:rsidP="002A6527">
            <w:pPr>
              <w:jc w:val="center"/>
              <w:rPr>
                <w:rFonts w:ascii="PragmaticaCTT" w:eastAsia="Calibri" w:hAnsi="PragmaticaCTT"/>
                <w:bCs/>
                <w:sz w:val="16"/>
                <w:szCs w:val="16"/>
              </w:rPr>
            </w:pPr>
            <w:r w:rsidRPr="00DA7C85">
              <w:rPr>
                <w:rFonts w:ascii="PragmaticaCTT" w:eastAsia="Calibri" w:hAnsi="PragmaticaCTT"/>
                <w:bCs/>
                <w:sz w:val="16"/>
                <w:szCs w:val="16"/>
              </w:rPr>
              <w:t>період</w:t>
            </w:r>
          </w:p>
        </w:tc>
      </w:tr>
      <w:tr w:rsidR="002828B2" w:rsidRPr="00DA7C85" w14:paraId="003DDBB0" w14:textId="77777777" w:rsidTr="002A6527">
        <w:trPr>
          <w:trHeight w:val="62"/>
        </w:trPr>
        <w:tc>
          <w:tcPr>
            <w:tcW w:w="5943" w:type="dxa"/>
            <w:vMerge/>
            <w:vAlign w:val="center"/>
            <w:hideMark/>
          </w:tcPr>
          <w:p w14:paraId="0B13FD2B" w14:textId="77777777" w:rsidR="002828B2" w:rsidRPr="00DA7C85" w:rsidRDefault="002828B2" w:rsidP="002A6527">
            <w:pPr>
              <w:rPr>
                <w:rFonts w:ascii="PragmaticaCTT" w:eastAsia="Calibri" w:hAnsi="PragmaticaCTT"/>
                <w:bCs/>
                <w:sz w:val="16"/>
                <w:szCs w:val="16"/>
              </w:rPr>
            </w:pPr>
          </w:p>
        </w:tc>
        <w:tc>
          <w:tcPr>
            <w:tcW w:w="1868" w:type="dxa"/>
            <w:tcMar>
              <w:top w:w="0" w:type="dxa"/>
              <w:left w:w="108" w:type="dxa"/>
              <w:bottom w:w="0" w:type="dxa"/>
              <w:right w:w="108" w:type="dxa"/>
            </w:tcMar>
            <w:hideMark/>
          </w:tcPr>
          <w:p w14:paraId="18E40303" w14:textId="77777777" w:rsidR="002828B2" w:rsidRPr="00DA7C85" w:rsidRDefault="002828B2" w:rsidP="002A6527">
            <w:pPr>
              <w:jc w:val="center"/>
              <w:rPr>
                <w:rFonts w:ascii="PragmaticaCTT" w:eastAsia="Calibri" w:hAnsi="PragmaticaCTT"/>
                <w:bCs/>
                <w:sz w:val="16"/>
                <w:szCs w:val="16"/>
              </w:rPr>
            </w:pPr>
            <w:r w:rsidRPr="00DA7C85">
              <w:rPr>
                <w:rFonts w:ascii="PragmaticaCTT" w:eastAsia="Calibri" w:hAnsi="PragmaticaCTT"/>
                <w:bCs/>
                <w:sz w:val="16"/>
                <w:szCs w:val="16"/>
              </w:rPr>
              <w:t>попередній (2016р.)</w:t>
            </w:r>
          </w:p>
        </w:tc>
        <w:tc>
          <w:tcPr>
            <w:tcW w:w="1936" w:type="dxa"/>
            <w:tcMar>
              <w:top w:w="0" w:type="dxa"/>
              <w:left w:w="108" w:type="dxa"/>
              <w:bottom w:w="0" w:type="dxa"/>
              <w:right w:w="108" w:type="dxa"/>
            </w:tcMar>
            <w:hideMark/>
          </w:tcPr>
          <w:p w14:paraId="7E5439E4" w14:textId="77777777" w:rsidR="002828B2" w:rsidRPr="00DA7C85" w:rsidRDefault="002828B2" w:rsidP="002A6527">
            <w:pPr>
              <w:jc w:val="center"/>
              <w:rPr>
                <w:rFonts w:ascii="PragmaticaCTT" w:eastAsia="Calibri" w:hAnsi="PragmaticaCTT"/>
                <w:bCs/>
                <w:sz w:val="16"/>
                <w:szCs w:val="16"/>
              </w:rPr>
            </w:pPr>
            <w:r w:rsidRPr="00DA7C85">
              <w:rPr>
                <w:rFonts w:ascii="PragmaticaCTT" w:eastAsia="Calibri" w:hAnsi="PragmaticaCTT"/>
                <w:bCs/>
                <w:sz w:val="16"/>
                <w:szCs w:val="16"/>
              </w:rPr>
              <w:t>звітний (2017р.)</w:t>
            </w:r>
          </w:p>
        </w:tc>
      </w:tr>
      <w:tr w:rsidR="002828B2" w:rsidRPr="00DA7C85" w14:paraId="01FED934" w14:textId="77777777" w:rsidTr="002A6527">
        <w:tc>
          <w:tcPr>
            <w:tcW w:w="5943" w:type="dxa"/>
            <w:tcMar>
              <w:top w:w="0" w:type="dxa"/>
              <w:left w:w="108" w:type="dxa"/>
              <w:bottom w:w="0" w:type="dxa"/>
              <w:right w:w="108" w:type="dxa"/>
            </w:tcMar>
            <w:hideMark/>
          </w:tcPr>
          <w:p w14:paraId="6021AC27" w14:textId="5999CC6D" w:rsidR="002828B2" w:rsidRPr="00086D92" w:rsidRDefault="002828B2" w:rsidP="002A6527">
            <w:pPr>
              <w:jc w:val="both"/>
              <w:rPr>
                <w:rFonts w:ascii="PragmaticaCTT" w:eastAsia="Calibri" w:hAnsi="PragmaticaCTT"/>
                <w:bCs/>
                <w:sz w:val="16"/>
                <w:szCs w:val="16"/>
              </w:rPr>
            </w:pPr>
            <w:r w:rsidRPr="00086D92">
              <w:rPr>
                <w:rFonts w:ascii="PragmaticaCTT" w:eastAsia="Calibri" w:hAnsi="PragmaticaCTT"/>
                <w:bCs/>
                <w:sz w:val="16"/>
                <w:szCs w:val="16"/>
              </w:rPr>
              <w:t>Усього активів</w:t>
            </w:r>
            <w:r w:rsidR="00086D92" w:rsidRPr="00086D92">
              <w:rPr>
                <w:rFonts w:ascii="PragmaticaCTT" w:eastAsia="Calibri" w:hAnsi="PragmaticaCTT"/>
                <w:bCs/>
                <w:sz w:val="16"/>
                <w:szCs w:val="16"/>
              </w:rPr>
              <w:t xml:space="preserve"> (тис. грн.)</w:t>
            </w:r>
          </w:p>
        </w:tc>
        <w:tc>
          <w:tcPr>
            <w:tcW w:w="1868" w:type="dxa"/>
            <w:tcMar>
              <w:top w:w="0" w:type="dxa"/>
              <w:left w:w="108" w:type="dxa"/>
              <w:bottom w:w="0" w:type="dxa"/>
              <w:right w:w="108" w:type="dxa"/>
            </w:tcMar>
          </w:tcPr>
          <w:p w14:paraId="06D63D5F" w14:textId="77777777" w:rsidR="002828B2" w:rsidRPr="00DA7C85" w:rsidRDefault="002828B2" w:rsidP="002A6527">
            <w:pPr>
              <w:jc w:val="center"/>
              <w:rPr>
                <w:rFonts w:ascii="PragmaticaCTT" w:eastAsia="Calibri" w:hAnsi="PragmaticaCTT"/>
                <w:bCs/>
                <w:sz w:val="16"/>
                <w:szCs w:val="16"/>
              </w:rPr>
            </w:pPr>
            <w:r w:rsidRPr="00DA7C85">
              <w:rPr>
                <w:rFonts w:ascii="PragmaticaCTT" w:eastAsia="Calibri" w:hAnsi="PragmaticaCTT"/>
                <w:bCs/>
                <w:sz w:val="16"/>
                <w:szCs w:val="16"/>
              </w:rPr>
              <w:t>123288</w:t>
            </w:r>
          </w:p>
        </w:tc>
        <w:tc>
          <w:tcPr>
            <w:tcW w:w="1936" w:type="dxa"/>
            <w:tcMar>
              <w:top w:w="0" w:type="dxa"/>
              <w:left w:w="108" w:type="dxa"/>
              <w:bottom w:w="0" w:type="dxa"/>
              <w:right w:w="108" w:type="dxa"/>
            </w:tcMar>
          </w:tcPr>
          <w:p w14:paraId="63FD2845" w14:textId="77777777" w:rsidR="002828B2" w:rsidRPr="00DA7C85" w:rsidRDefault="002828B2" w:rsidP="002A6527">
            <w:pPr>
              <w:jc w:val="center"/>
              <w:rPr>
                <w:rFonts w:ascii="PragmaticaCTT" w:eastAsia="Calibri" w:hAnsi="PragmaticaCTT"/>
                <w:bCs/>
                <w:sz w:val="16"/>
                <w:szCs w:val="16"/>
              </w:rPr>
            </w:pPr>
            <w:r w:rsidRPr="00DA7C85">
              <w:rPr>
                <w:rFonts w:ascii="PragmaticaCTT" w:eastAsia="Calibri" w:hAnsi="PragmaticaCTT"/>
                <w:bCs/>
                <w:sz w:val="16"/>
                <w:szCs w:val="16"/>
              </w:rPr>
              <w:t>120639</w:t>
            </w:r>
          </w:p>
        </w:tc>
      </w:tr>
      <w:tr w:rsidR="002828B2" w:rsidRPr="00DA7C85" w14:paraId="3AEBAC70" w14:textId="77777777" w:rsidTr="002A6527">
        <w:tc>
          <w:tcPr>
            <w:tcW w:w="5943" w:type="dxa"/>
            <w:tcMar>
              <w:top w:w="0" w:type="dxa"/>
              <w:left w:w="108" w:type="dxa"/>
              <w:bottom w:w="0" w:type="dxa"/>
              <w:right w:w="108" w:type="dxa"/>
            </w:tcMar>
            <w:hideMark/>
          </w:tcPr>
          <w:p w14:paraId="28DF5637" w14:textId="1C36F61D" w:rsidR="002828B2" w:rsidRPr="00086D92" w:rsidRDefault="002828B2" w:rsidP="002A6527">
            <w:pPr>
              <w:jc w:val="both"/>
              <w:rPr>
                <w:rFonts w:ascii="PragmaticaCTT" w:eastAsia="Calibri" w:hAnsi="PragmaticaCTT"/>
                <w:bCs/>
                <w:sz w:val="16"/>
                <w:szCs w:val="16"/>
              </w:rPr>
            </w:pPr>
            <w:r w:rsidRPr="00086D92">
              <w:rPr>
                <w:rFonts w:ascii="PragmaticaCTT" w:eastAsia="Calibri" w:hAnsi="PragmaticaCTT"/>
                <w:bCs/>
                <w:sz w:val="16"/>
                <w:szCs w:val="16"/>
              </w:rPr>
              <w:t>Основні засоби</w:t>
            </w:r>
            <w:r w:rsidR="00086D92">
              <w:rPr>
                <w:rFonts w:ascii="PragmaticaCTT" w:eastAsia="Calibri" w:hAnsi="PragmaticaCTT"/>
                <w:bCs/>
                <w:sz w:val="16"/>
                <w:szCs w:val="16"/>
              </w:rPr>
              <w:t xml:space="preserve"> </w:t>
            </w:r>
            <w:r w:rsidR="00086D92" w:rsidRPr="00086D92">
              <w:rPr>
                <w:rFonts w:ascii="PragmaticaCTT" w:eastAsia="Calibri" w:hAnsi="PragmaticaCTT"/>
                <w:bCs/>
                <w:sz w:val="16"/>
                <w:szCs w:val="16"/>
              </w:rPr>
              <w:t>(тис. грн.)</w:t>
            </w:r>
          </w:p>
        </w:tc>
        <w:tc>
          <w:tcPr>
            <w:tcW w:w="1868" w:type="dxa"/>
            <w:tcMar>
              <w:top w:w="0" w:type="dxa"/>
              <w:left w:w="108" w:type="dxa"/>
              <w:bottom w:w="0" w:type="dxa"/>
              <w:right w:w="108" w:type="dxa"/>
            </w:tcMar>
          </w:tcPr>
          <w:p w14:paraId="1AFB49E9" w14:textId="77777777" w:rsidR="002828B2" w:rsidRPr="00DA7C85" w:rsidRDefault="002828B2" w:rsidP="002A6527">
            <w:pPr>
              <w:jc w:val="center"/>
              <w:rPr>
                <w:rFonts w:ascii="PragmaticaCTT" w:eastAsia="Calibri" w:hAnsi="PragmaticaCTT"/>
                <w:bCs/>
                <w:sz w:val="16"/>
                <w:szCs w:val="16"/>
              </w:rPr>
            </w:pPr>
            <w:r w:rsidRPr="00DA7C85">
              <w:rPr>
                <w:rFonts w:ascii="PragmaticaCTT" w:eastAsia="Calibri" w:hAnsi="PragmaticaCTT"/>
                <w:bCs/>
                <w:sz w:val="16"/>
                <w:szCs w:val="16"/>
              </w:rPr>
              <w:t>77212</w:t>
            </w:r>
          </w:p>
        </w:tc>
        <w:tc>
          <w:tcPr>
            <w:tcW w:w="1936" w:type="dxa"/>
            <w:tcMar>
              <w:top w:w="0" w:type="dxa"/>
              <w:left w:w="108" w:type="dxa"/>
              <w:bottom w:w="0" w:type="dxa"/>
              <w:right w:w="108" w:type="dxa"/>
            </w:tcMar>
          </w:tcPr>
          <w:p w14:paraId="354F3687" w14:textId="77777777" w:rsidR="002828B2" w:rsidRPr="00DA7C85" w:rsidRDefault="002828B2" w:rsidP="002A6527">
            <w:pPr>
              <w:jc w:val="center"/>
              <w:rPr>
                <w:rFonts w:ascii="PragmaticaCTT" w:eastAsia="Calibri" w:hAnsi="PragmaticaCTT"/>
                <w:bCs/>
                <w:sz w:val="16"/>
                <w:szCs w:val="16"/>
              </w:rPr>
            </w:pPr>
            <w:r w:rsidRPr="00DA7C85">
              <w:rPr>
                <w:rFonts w:ascii="PragmaticaCTT" w:eastAsia="Calibri" w:hAnsi="PragmaticaCTT"/>
                <w:bCs/>
                <w:sz w:val="16"/>
                <w:szCs w:val="16"/>
              </w:rPr>
              <w:t>66001</w:t>
            </w:r>
          </w:p>
        </w:tc>
      </w:tr>
      <w:tr w:rsidR="002828B2" w:rsidRPr="00DA7C85" w14:paraId="52F4CD6B" w14:textId="77777777" w:rsidTr="002A6527">
        <w:tc>
          <w:tcPr>
            <w:tcW w:w="5943" w:type="dxa"/>
            <w:tcMar>
              <w:top w:w="0" w:type="dxa"/>
              <w:left w:w="108" w:type="dxa"/>
              <w:bottom w:w="0" w:type="dxa"/>
              <w:right w:w="108" w:type="dxa"/>
            </w:tcMar>
            <w:hideMark/>
          </w:tcPr>
          <w:p w14:paraId="7E4324E4" w14:textId="3F6C6880" w:rsidR="002828B2" w:rsidRPr="00DA7C85" w:rsidRDefault="002828B2" w:rsidP="002A6527">
            <w:pPr>
              <w:jc w:val="both"/>
              <w:rPr>
                <w:rFonts w:ascii="PragmaticaCTT" w:eastAsia="Calibri" w:hAnsi="PragmaticaCTT"/>
                <w:bCs/>
                <w:sz w:val="16"/>
                <w:szCs w:val="16"/>
              </w:rPr>
            </w:pPr>
            <w:r w:rsidRPr="00DA7C85">
              <w:rPr>
                <w:rFonts w:ascii="PragmaticaCTT" w:eastAsia="Calibri" w:hAnsi="PragmaticaCTT"/>
                <w:bCs/>
                <w:sz w:val="16"/>
                <w:szCs w:val="16"/>
              </w:rPr>
              <w:t>Довгострокові фінансові інвестиції</w:t>
            </w:r>
            <w:r w:rsidR="00086D92">
              <w:rPr>
                <w:rFonts w:ascii="PragmaticaCTT" w:eastAsia="Calibri" w:hAnsi="PragmaticaCTT"/>
                <w:bCs/>
                <w:sz w:val="16"/>
                <w:szCs w:val="16"/>
              </w:rPr>
              <w:t xml:space="preserve"> </w:t>
            </w:r>
            <w:r w:rsidR="00086D92" w:rsidRPr="00086D92">
              <w:rPr>
                <w:rFonts w:ascii="PragmaticaCTT" w:eastAsia="Calibri" w:hAnsi="PragmaticaCTT"/>
                <w:bCs/>
                <w:sz w:val="16"/>
                <w:szCs w:val="16"/>
              </w:rPr>
              <w:t>(тис. грн.)</w:t>
            </w:r>
          </w:p>
        </w:tc>
        <w:tc>
          <w:tcPr>
            <w:tcW w:w="1868" w:type="dxa"/>
            <w:tcMar>
              <w:top w:w="0" w:type="dxa"/>
              <w:left w:w="108" w:type="dxa"/>
              <w:bottom w:w="0" w:type="dxa"/>
              <w:right w:w="108" w:type="dxa"/>
            </w:tcMar>
          </w:tcPr>
          <w:p w14:paraId="70EB47B8" w14:textId="77777777" w:rsidR="002828B2" w:rsidRPr="00F76B66" w:rsidRDefault="002828B2" w:rsidP="002A6527">
            <w:pPr>
              <w:jc w:val="center"/>
              <w:rPr>
                <w:rFonts w:ascii="PragmaticaCTT" w:eastAsia="Calibri" w:hAnsi="PragmaticaCTT"/>
                <w:bCs/>
                <w:sz w:val="16"/>
                <w:szCs w:val="16"/>
                <w:lang w:val="ru-RU"/>
              </w:rPr>
            </w:pPr>
          </w:p>
        </w:tc>
        <w:tc>
          <w:tcPr>
            <w:tcW w:w="1936" w:type="dxa"/>
            <w:tcMar>
              <w:top w:w="0" w:type="dxa"/>
              <w:left w:w="108" w:type="dxa"/>
              <w:bottom w:w="0" w:type="dxa"/>
              <w:right w:w="108" w:type="dxa"/>
            </w:tcMar>
          </w:tcPr>
          <w:p w14:paraId="0D2B58A8" w14:textId="77777777" w:rsidR="002828B2" w:rsidRPr="00F76B66" w:rsidRDefault="002828B2" w:rsidP="002A6527">
            <w:pPr>
              <w:jc w:val="center"/>
              <w:rPr>
                <w:rFonts w:ascii="PragmaticaCTT" w:eastAsia="Calibri" w:hAnsi="PragmaticaCTT"/>
                <w:bCs/>
                <w:sz w:val="16"/>
                <w:szCs w:val="16"/>
                <w:lang w:val="ru-RU"/>
              </w:rPr>
            </w:pPr>
          </w:p>
        </w:tc>
      </w:tr>
      <w:tr w:rsidR="002828B2" w:rsidRPr="00DA7C85" w14:paraId="0998DC39" w14:textId="77777777" w:rsidTr="002A6527">
        <w:tc>
          <w:tcPr>
            <w:tcW w:w="5943" w:type="dxa"/>
            <w:tcMar>
              <w:top w:w="0" w:type="dxa"/>
              <w:left w:w="108" w:type="dxa"/>
              <w:bottom w:w="0" w:type="dxa"/>
              <w:right w:w="108" w:type="dxa"/>
            </w:tcMar>
            <w:hideMark/>
          </w:tcPr>
          <w:p w14:paraId="1479580B" w14:textId="22F7F51C" w:rsidR="002828B2" w:rsidRPr="00DA7C85" w:rsidRDefault="002828B2" w:rsidP="002A6527">
            <w:pPr>
              <w:jc w:val="both"/>
              <w:rPr>
                <w:rFonts w:ascii="PragmaticaCTT" w:eastAsia="Calibri" w:hAnsi="PragmaticaCTT"/>
                <w:bCs/>
                <w:sz w:val="16"/>
                <w:szCs w:val="16"/>
              </w:rPr>
            </w:pPr>
            <w:r w:rsidRPr="00DA7C85">
              <w:rPr>
                <w:rFonts w:ascii="PragmaticaCTT" w:eastAsia="Calibri" w:hAnsi="PragmaticaCTT"/>
                <w:bCs/>
                <w:sz w:val="16"/>
                <w:szCs w:val="16"/>
              </w:rPr>
              <w:t>Запаси</w:t>
            </w:r>
            <w:r w:rsidR="00086D92">
              <w:rPr>
                <w:rFonts w:ascii="PragmaticaCTT" w:eastAsia="Calibri" w:hAnsi="PragmaticaCTT"/>
                <w:bCs/>
                <w:sz w:val="16"/>
                <w:szCs w:val="16"/>
              </w:rPr>
              <w:t xml:space="preserve"> </w:t>
            </w:r>
            <w:r w:rsidR="00086D92" w:rsidRPr="00086D92">
              <w:rPr>
                <w:rFonts w:ascii="PragmaticaCTT" w:eastAsia="Calibri" w:hAnsi="PragmaticaCTT"/>
                <w:bCs/>
                <w:sz w:val="16"/>
                <w:szCs w:val="16"/>
              </w:rPr>
              <w:t>(тис. грн.)</w:t>
            </w:r>
          </w:p>
        </w:tc>
        <w:tc>
          <w:tcPr>
            <w:tcW w:w="1868" w:type="dxa"/>
            <w:tcMar>
              <w:top w:w="0" w:type="dxa"/>
              <w:left w:w="108" w:type="dxa"/>
              <w:bottom w:w="0" w:type="dxa"/>
              <w:right w:w="108" w:type="dxa"/>
            </w:tcMar>
          </w:tcPr>
          <w:p w14:paraId="0E334D21" w14:textId="77777777" w:rsidR="002828B2" w:rsidRPr="00DA7C85" w:rsidRDefault="002828B2" w:rsidP="002A6527">
            <w:pPr>
              <w:jc w:val="center"/>
              <w:rPr>
                <w:rFonts w:ascii="PragmaticaCTT" w:eastAsia="Calibri" w:hAnsi="PragmaticaCTT"/>
                <w:bCs/>
                <w:sz w:val="16"/>
                <w:szCs w:val="16"/>
              </w:rPr>
            </w:pPr>
            <w:r w:rsidRPr="00DA7C85">
              <w:rPr>
                <w:rFonts w:ascii="PragmaticaCTT" w:eastAsia="Calibri" w:hAnsi="PragmaticaCTT"/>
                <w:bCs/>
                <w:sz w:val="16"/>
                <w:szCs w:val="16"/>
              </w:rPr>
              <w:t>21922</w:t>
            </w:r>
          </w:p>
        </w:tc>
        <w:tc>
          <w:tcPr>
            <w:tcW w:w="1936" w:type="dxa"/>
            <w:tcMar>
              <w:top w:w="0" w:type="dxa"/>
              <w:left w:w="108" w:type="dxa"/>
              <w:bottom w:w="0" w:type="dxa"/>
              <w:right w:w="108" w:type="dxa"/>
            </w:tcMar>
          </w:tcPr>
          <w:p w14:paraId="6122A821" w14:textId="77777777" w:rsidR="002828B2" w:rsidRPr="00DA7C85" w:rsidRDefault="002828B2" w:rsidP="002A6527">
            <w:pPr>
              <w:jc w:val="center"/>
              <w:rPr>
                <w:rFonts w:ascii="PragmaticaCTT" w:eastAsia="Calibri" w:hAnsi="PragmaticaCTT"/>
                <w:bCs/>
                <w:sz w:val="16"/>
                <w:szCs w:val="16"/>
              </w:rPr>
            </w:pPr>
            <w:r w:rsidRPr="00DA7C85">
              <w:rPr>
                <w:rFonts w:ascii="PragmaticaCTT" w:eastAsia="Calibri" w:hAnsi="PragmaticaCTT"/>
                <w:bCs/>
                <w:sz w:val="16"/>
                <w:szCs w:val="16"/>
              </w:rPr>
              <w:t>2609</w:t>
            </w:r>
          </w:p>
        </w:tc>
      </w:tr>
      <w:tr w:rsidR="002828B2" w:rsidRPr="00DA7C85" w14:paraId="1E31C41B" w14:textId="77777777" w:rsidTr="002A6527">
        <w:tc>
          <w:tcPr>
            <w:tcW w:w="5943" w:type="dxa"/>
            <w:tcMar>
              <w:top w:w="0" w:type="dxa"/>
              <w:left w:w="108" w:type="dxa"/>
              <w:bottom w:w="0" w:type="dxa"/>
              <w:right w:w="108" w:type="dxa"/>
            </w:tcMar>
            <w:hideMark/>
          </w:tcPr>
          <w:p w14:paraId="48452F34" w14:textId="42B775E4" w:rsidR="002828B2" w:rsidRPr="00DA7C85" w:rsidRDefault="002828B2" w:rsidP="002A6527">
            <w:pPr>
              <w:jc w:val="both"/>
              <w:rPr>
                <w:rFonts w:ascii="PragmaticaCTT" w:eastAsia="Calibri" w:hAnsi="PragmaticaCTT"/>
                <w:bCs/>
                <w:sz w:val="16"/>
                <w:szCs w:val="16"/>
              </w:rPr>
            </w:pPr>
            <w:r w:rsidRPr="00DA7C85">
              <w:rPr>
                <w:rFonts w:ascii="PragmaticaCTT" w:eastAsia="Calibri" w:hAnsi="PragmaticaCTT"/>
                <w:bCs/>
                <w:sz w:val="16"/>
                <w:szCs w:val="16"/>
              </w:rPr>
              <w:t>Сумарна дебіторська заборгованість</w:t>
            </w:r>
            <w:r w:rsidR="00086D92">
              <w:rPr>
                <w:rFonts w:ascii="PragmaticaCTT" w:eastAsia="Calibri" w:hAnsi="PragmaticaCTT"/>
                <w:bCs/>
                <w:sz w:val="16"/>
                <w:szCs w:val="16"/>
              </w:rPr>
              <w:t xml:space="preserve"> </w:t>
            </w:r>
            <w:r w:rsidR="00086D92" w:rsidRPr="00086D92">
              <w:rPr>
                <w:rFonts w:ascii="PragmaticaCTT" w:eastAsia="Calibri" w:hAnsi="PragmaticaCTT"/>
                <w:bCs/>
                <w:sz w:val="16"/>
                <w:szCs w:val="16"/>
              </w:rPr>
              <w:t>(тис. грн.)</w:t>
            </w:r>
          </w:p>
        </w:tc>
        <w:tc>
          <w:tcPr>
            <w:tcW w:w="1868" w:type="dxa"/>
            <w:tcMar>
              <w:top w:w="0" w:type="dxa"/>
              <w:left w:w="108" w:type="dxa"/>
              <w:bottom w:w="0" w:type="dxa"/>
              <w:right w:w="108" w:type="dxa"/>
            </w:tcMar>
          </w:tcPr>
          <w:p w14:paraId="2130B615" w14:textId="77777777" w:rsidR="002828B2" w:rsidRPr="00DA7C85" w:rsidRDefault="002828B2" w:rsidP="002A6527">
            <w:pPr>
              <w:jc w:val="center"/>
              <w:rPr>
                <w:rFonts w:ascii="PragmaticaCTT" w:eastAsia="Calibri" w:hAnsi="PragmaticaCTT"/>
                <w:bCs/>
                <w:sz w:val="16"/>
                <w:szCs w:val="16"/>
              </w:rPr>
            </w:pPr>
            <w:r w:rsidRPr="00DA7C85">
              <w:rPr>
                <w:rFonts w:ascii="PragmaticaCTT" w:eastAsia="Calibri" w:hAnsi="PragmaticaCTT"/>
                <w:bCs/>
                <w:sz w:val="16"/>
                <w:szCs w:val="16"/>
              </w:rPr>
              <w:t>23957</w:t>
            </w:r>
          </w:p>
        </w:tc>
        <w:tc>
          <w:tcPr>
            <w:tcW w:w="1936" w:type="dxa"/>
            <w:tcMar>
              <w:top w:w="0" w:type="dxa"/>
              <w:left w:w="108" w:type="dxa"/>
              <w:bottom w:w="0" w:type="dxa"/>
              <w:right w:w="108" w:type="dxa"/>
            </w:tcMar>
          </w:tcPr>
          <w:p w14:paraId="64C61573" w14:textId="77777777" w:rsidR="002828B2" w:rsidRPr="00DA7C85" w:rsidRDefault="002828B2" w:rsidP="002A6527">
            <w:pPr>
              <w:jc w:val="center"/>
              <w:rPr>
                <w:rFonts w:ascii="PragmaticaCTT" w:eastAsia="Calibri" w:hAnsi="PragmaticaCTT"/>
                <w:bCs/>
                <w:sz w:val="16"/>
                <w:szCs w:val="16"/>
              </w:rPr>
            </w:pPr>
            <w:r w:rsidRPr="00DA7C85">
              <w:rPr>
                <w:rFonts w:ascii="PragmaticaCTT" w:eastAsia="Calibri" w:hAnsi="PragmaticaCTT"/>
                <w:bCs/>
                <w:sz w:val="16"/>
                <w:szCs w:val="16"/>
              </w:rPr>
              <w:t>46865</w:t>
            </w:r>
          </w:p>
        </w:tc>
      </w:tr>
      <w:tr w:rsidR="002828B2" w:rsidRPr="00DA7C85" w14:paraId="633E45FA" w14:textId="77777777" w:rsidTr="002A6527">
        <w:tc>
          <w:tcPr>
            <w:tcW w:w="5943" w:type="dxa"/>
            <w:tcMar>
              <w:top w:w="0" w:type="dxa"/>
              <w:left w:w="108" w:type="dxa"/>
              <w:bottom w:w="0" w:type="dxa"/>
              <w:right w:w="108" w:type="dxa"/>
            </w:tcMar>
            <w:hideMark/>
          </w:tcPr>
          <w:p w14:paraId="763D05CA" w14:textId="11FFDCA9" w:rsidR="002828B2" w:rsidRPr="00DA7C85" w:rsidRDefault="002828B2" w:rsidP="002A6527">
            <w:pPr>
              <w:jc w:val="both"/>
              <w:rPr>
                <w:rFonts w:ascii="PragmaticaCTT" w:eastAsia="Calibri" w:hAnsi="PragmaticaCTT"/>
                <w:bCs/>
                <w:sz w:val="16"/>
                <w:szCs w:val="16"/>
              </w:rPr>
            </w:pPr>
            <w:r w:rsidRPr="00DA7C85">
              <w:rPr>
                <w:rFonts w:ascii="PragmaticaCTT" w:eastAsia="Calibri" w:hAnsi="PragmaticaCTT"/>
                <w:bCs/>
                <w:sz w:val="16"/>
                <w:szCs w:val="16"/>
              </w:rPr>
              <w:t>Грошові кошти та їх еквіваленти</w:t>
            </w:r>
            <w:r w:rsidR="00086D92">
              <w:rPr>
                <w:rFonts w:ascii="PragmaticaCTT" w:eastAsia="Calibri" w:hAnsi="PragmaticaCTT"/>
                <w:bCs/>
                <w:sz w:val="16"/>
                <w:szCs w:val="16"/>
              </w:rPr>
              <w:t xml:space="preserve"> </w:t>
            </w:r>
            <w:r w:rsidR="00086D92" w:rsidRPr="00086D92">
              <w:rPr>
                <w:rFonts w:ascii="PragmaticaCTT" w:eastAsia="Calibri" w:hAnsi="PragmaticaCTT"/>
                <w:bCs/>
                <w:sz w:val="16"/>
                <w:szCs w:val="16"/>
              </w:rPr>
              <w:t>(тис. грн.)</w:t>
            </w:r>
          </w:p>
        </w:tc>
        <w:tc>
          <w:tcPr>
            <w:tcW w:w="1868" w:type="dxa"/>
            <w:tcMar>
              <w:top w:w="0" w:type="dxa"/>
              <w:left w:w="108" w:type="dxa"/>
              <w:bottom w:w="0" w:type="dxa"/>
              <w:right w:w="108" w:type="dxa"/>
            </w:tcMar>
          </w:tcPr>
          <w:p w14:paraId="1E140940" w14:textId="77777777" w:rsidR="002828B2" w:rsidRPr="00DA7C85" w:rsidRDefault="002828B2" w:rsidP="002A6527">
            <w:pPr>
              <w:jc w:val="center"/>
              <w:rPr>
                <w:rFonts w:ascii="PragmaticaCTT" w:eastAsia="Calibri" w:hAnsi="PragmaticaCTT"/>
                <w:bCs/>
                <w:sz w:val="16"/>
                <w:szCs w:val="16"/>
              </w:rPr>
            </w:pPr>
            <w:r w:rsidRPr="00DA7C85">
              <w:rPr>
                <w:rFonts w:ascii="PragmaticaCTT" w:eastAsia="Calibri" w:hAnsi="PragmaticaCTT"/>
                <w:bCs/>
                <w:sz w:val="16"/>
                <w:szCs w:val="16"/>
              </w:rPr>
              <w:t>120</w:t>
            </w:r>
          </w:p>
        </w:tc>
        <w:tc>
          <w:tcPr>
            <w:tcW w:w="1936" w:type="dxa"/>
            <w:tcMar>
              <w:top w:w="0" w:type="dxa"/>
              <w:left w:w="108" w:type="dxa"/>
              <w:bottom w:w="0" w:type="dxa"/>
              <w:right w:w="108" w:type="dxa"/>
            </w:tcMar>
          </w:tcPr>
          <w:p w14:paraId="01B3A143" w14:textId="77777777" w:rsidR="002828B2" w:rsidRPr="00DA7C85" w:rsidRDefault="002828B2" w:rsidP="002A6527">
            <w:pPr>
              <w:jc w:val="center"/>
              <w:rPr>
                <w:rFonts w:ascii="PragmaticaCTT" w:eastAsia="Calibri" w:hAnsi="PragmaticaCTT"/>
                <w:bCs/>
                <w:sz w:val="16"/>
                <w:szCs w:val="16"/>
              </w:rPr>
            </w:pPr>
            <w:r w:rsidRPr="00DA7C85">
              <w:rPr>
                <w:rFonts w:ascii="PragmaticaCTT" w:eastAsia="Calibri" w:hAnsi="PragmaticaCTT"/>
                <w:bCs/>
                <w:sz w:val="16"/>
                <w:szCs w:val="16"/>
              </w:rPr>
              <w:t>372</w:t>
            </w:r>
          </w:p>
        </w:tc>
      </w:tr>
      <w:tr w:rsidR="002828B2" w:rsidRPr="00DA7C85" w14:paraId="247AC0BE" w14:textId="77777777" w:rsidTr="002A6527">
        <w:tc>
          <w:tcPr>
            <w:tcW w:w="5943" w:type="dxa"/>
            <w:tcMar>
              <w:top w:w="0" w:type="dxa"/>
              <w:left w:w="108" w:type="dxa"/>
              <w:bottom w:w="0" w:type="dxa"/>
              <w:right w:w="108" w:type="dxa"/>
            </w:tcMar>
            <w:hideMark/>
          </w:tcPr>
          <w:p w14:paraId="670F8254" w14:textId="4AE9C763" w:rsidR="002828B2" w:rsidRPr="00DA7C85" w:rsidRDefault="002828B2" w:rsidP="002A6527">
            <w:pPr>
              <w:jc w:val="both"/>
              <w:rPr>
                <w:rFonts w:ascii="PragmaticaCTT" w:eastAsia="Calibri" w:hAnsi="PragmaticaCTT"/>
                <w:bCs/>
                <w:sz w:val="16"/>
                <w:szCs w:val="16"/>
              </w:rPr>
            </w:pPr>
            <w:r w:rsidRPr="00DA7C85">
              <w:rPr>
                <w:rFonts w:ascii="PragmaticaCTT" w:eastAsia="Calibri" w:hAnsi="PragmaticaCTT"/>
                <w:bCs/>
                <w:sz w:val="16"/>
                <w:szCs w:val="16"/>
              </w:rPr>
              <w:t>Нерозподілений прибуток</w:t>
            </w:r>
            <w:r w:rsidR="00086D92">
              <w:rPr>
                <w:rFonts w:ascii="PragmaticaCTT" w:eastAsia="Calibri" w:hAnsi="PragmaticaCTT"/>
                <w:bCs/>
                <w:sz w:val="16"/>
                <w:szCs w:val="16"/>
              </w:rPr>
              <w:t xml:space="preserve"> </w:t>
            </w:r>
            <w:r w:rsidR="00086D92" w:rsidRPr="00086D92">
              <w:rPr>
                <w:rFonts w:ascii="PragmaticaCTT" w:eastAsia="Calibri" w:hAnsi="PragmaticaCTT"/>
                <w:bCs/>
                <w:sz w:val="16"/>
                <w:szCs w:val="16"/>
              </w:rPr>
              <w:t>(тис. грн.)</w:t>
            </w:r>
          </w:p>
        </w:tc>
        <w:tc>
          <w:tcPr>
            <w:tcW w:w="1868" w:type="dxa"/>
            <w:tcMar>
              <w:top w:w="0" w:type="dxa"/>
              <w:left w:w="108" w:type="dxa"/>
              <w:bottom w:w="0" w:type="dxa"/>
              <w:right w:w="108" w:type="dxa"/>
            </w:tcMar>
          </w:tcPr>
          <w:p w14:paraId="5907C0AF" w14:textId="77777777" w:rsidR="002828B2" w:rsidRPr="00DA7C85" w:rsidRDefault="002828B2" w:rsidP="002A6527">
            <w:pPr>
              <w:jc w:val="center"/>
              <w:rPr>
                <w:rFonts w:ascii="PragmaticaCTT" w:eastAsia="Calibri" w:hAnsi="PragmaticaCTT"/>
                <w:bCs/>
                <w:sz w:val="16"/>
                <w:szCs w:val="16"/>
              </w:rPr>
            </w:pPr>
            <w:r w:rsidRPr="00DA7C85">
              <w:rPr>
                <w:rFonts w:ascii="PragmaticaCTT" w:eastAsia="Calibri" w:hAnsi="PragmaticaCTT"/>
                <w:bCs/>
                <w:sz w:val="16"/>
                <w:szCs w:val="16"/>
              </w:rPr>
              <w:t>80778</w:t>
            </w:r>
          </w:p>
        </w:tc>
        <w:tc>
          <w:tcPr>
            <w:tcW w:w="1936" w:type="dxa"/>
            <w:tcMar>
              <w:top w:w="0" w:type="dxa"/>
              <w:left w:w="108" w:type="dxa"/>
              <w:bottom w:w="0" w:type="dxa"/>
              <w:right w:w="108" w:type="dxa"/>
            </w:tcMar>
          </w:tcPr>
          <w:p w14:paraId="1977D032" w14:textId="77777777" w:rsidR="002828B2" w:rsidRPr="00DA7C85" w:rsidRDefault="002828B2" w:rsidP="002A6527">
            <w:pPr>
              <w:jc w:val="center"/>
              <w:rPr>
                <w:rFonts w:ascii="PragmaticaCTT" w:eastAsia="Calibri" w:hAnsi="PragmaticaCTT"/>
                <w:bCs/>
                <w:sz w:val="16"/>
                <w:szCs w:val="16"/>
              </w:rPr>
            </w:pPr>
            <w:r w:rsidRPr="00DA7C85">
              <w:rPr>
                <w:rFonts w:ascii="PragmaticaCTT" w:eastAsia="Calibri" w:hAnsi="PragmaticaCTT"/>
                <w:bCs/>
                <w:sz w:val="16"/>
                <w:szCs w:val="16"/>
              </w:rPr>
              <w:t>92566</w:t>
            </w:r>
          </w:p>
        </w:tc>
      </w:tr>
      <w:tr w:rsidR="002828B2" w:rsidRPr="00DA7C85" w14:paraId="636B4929" w14:textId="77777777" w:rsidTr="002A6527">
        <w:tc>
          <w:tcPr>
            <w:tcW w:w="5943" w:type="dxa"/>
            <w:tcMar>
              <w:top w:w="0" w:type="dxa"/>
              <w:left w:w="108" w:type="dxa"/>
              <w:bottom w:w="0" w:type="dxa"/>
              <w:right w:w="108" w:type="dxa"/>
            </w:tcMar>
            <w:hideMark/>
          </w:tcPr>
          <w:p w14:paraId="144103CE" w14:textId="72A10306" w:rsidR="002828B2" w:rsidRPr="00DA7C85" w:rsidRDefault="002828B2" w:rsidP="002A6527">
            <w:pPr>
              <w:jc w:val="both"/>
              <w:rPr>
                <w:rFonts w:ascii="PragmaticaCTT" w:eastAsia="Calibri" w:hAnsi="PragmaticaCTT"/>
                <w:bCs/>
                <w:sz w:val="16"/>
                <w:szCs w:val="16"/>
              </w:rPr>
            </w:pPr>
            <w:r w:rsidRPr="00DA7C85">
              <w:rPr>
                <w:rFonts w:ascii="PragmaticaCTT" w:eastAsia="Calibri" w:hAnsi="PragmaticaCTT"/>
                <w:bCs/>
                <w:sz w:val="16"/>
                <w:szCs w:val="16"/>
              </w:rPr>
              <w:t>Власний капітал</w:t>
            </w:r>
            <w:r w:rsidR="00086D92">
              <w:rPr>
                <w:rFonts w:ascii="PragmaticaCTT" w:eastAsia="Calibri" w:hAnsi="PragmaticaCTT"/>
                <w:bCs/>
                <w:sz w:val="16"/>
                <w:szCs w:val="16"/>
              </w:rPr>
              <w:t xml:space="preserve"> </w:t>
            </w:r>
            <w:r w:rsidR="00086D92" w:rsidRPr="00086D92">
              <w:rPr>
                <w:rFonts w:ascii="PragmaticaCTT" w:eastAsia="Calibri" w:hAnsi="PragmaticaCTT"/>
                <w:bCs/>
                <w:sz w:val="16"/>
                <w:szCs w:val="16"/>
              </w:rPr>
              <w:t>(тис. грн.)</w:t>
            </w:r>
          </w:p>
        </w:tc>
        <w:tc>
          <w:tcPr>
            <w:tcW w:w="1868" w:type="dxa"/>
            <w:tcMar>
              <w:top w:w="0" w:type="dxa"/>
              <w:left w:w="108" w:type="dxa"/>
              <w:bottom w:w="0" w:type="dxa"/>
              <w:right w:w="108" w:type="dxa"/>
            </w:tcMar>
          </w:tcPr>
          <w:p w14:paraId="1D3BB3F4" w14:textId="77777777" w:rsidR="002828B2" w:rsidRPr="00DA7C85" w:rsidRDefault="002828B2" w:rsidP="002A6527">
            <w:pPr>
              <w:jc w:val="center"/>
              <w:rPr>
                <w:rFonts w:ascii="PragmaticaCTT" w:eastAsia="Calibri" w:hAnsi="PragmaticaCTT"/>
                <w:bCs/>
                <w:sz w:val="16"/>
                <w:szCs w:val="16"/>
              </w:rPr>
            </w:pPr>
            <w:r w:rsidRPr="00DA7C85">
              <w:rPr>
                <w:rFonts w:ascii="PragmaticaCTT" w:eastAsia="Calibri" w:hAnsi="PragmaticaCTT"/>
                <w:bCs/>
                <w:sz w:val="16"/>
                <w:szCs w:val="16"/>
              </w:rPr>
              <w:t>84266</w:t>
            </w:r>
          </w:p>
        </w:tc>
        <w:tc>
          <w:tcPr>
            <w:tcW w:w="1936" w:type="dxa"/>
            <w:tcMar>
              <w:top w:w="0" w:type="dxa"/>
              <w:left w:w="108" w:type="dxa"/>
              <w:bottom w:w="0" w:type="dxa"/>
              <w:right w:w="108" w:type="dxa"/>
            </w:tcMar>
          </w:tcPr>
          <w:p w14:paraId="1673615F" w14:textId="77777777" w:rsidR="002828B2" w:rsidRPr="00DA7C85" w:rsidRDefault="002828B2" w:rsidP="002A6527">
            <w:pPr>
              <w:jc w:val="center"/>
              <w:rPr>
                <w:rFonts w:ascii="PragmaticaCTT" w:eastAsia="Calibri" w:hAnsi="PragmaticaCTT"/>
                <w:bCs/>
                <w:sz w:val="16"/>
                <w:szCs w:val="16"/>
              </w:rPr>
            </w:pPr>
            <w:r w:rsidRPr="00DA7C85">
              <w:rPr>
                <w:rFonts w:ascii="PragmaticaCTT" w:eastAsia="Calibri" w:hAnsi="PragmaticaCTT"/>
                <w:bCs/>
                <w:sz w:val="16"/>
                <w:szCs w:val="16"/>
              </w:rPr>
              <w:t>96065</w:t>
            </w:r>
          </w:p>
        </w:tc>
      </w:tr>
      <w:tr w:rsidR="002828B2" w:rsidRPr="00DA7C85" w14:paraId="7C4A26FD" w14:textId="77777777" w:rsidTr="002A6527">
        <w:tc>
          <w:tcPr>
            <w:tcW w:w="5943" w:type="dxa"/>
            <w:tcMar>
              <w:top w:w="0" w:type="dxa"/>
              <w:left w:w="108" w:type="dxa"/>
              <w:bottom w:w="0" w:type="dxa"/>
              <w:right w:w="108" w:type="dxa"/>
            </w:tcMar>
            <w:hideMark/>
          </w:tcPr>
          <w:p w14:paraId="25E286F5" w14:textId="1895D0E4" w:rsidR="002828B2" w:rsidRPr="00DA7C85" w:rsidRDefault="002828B2" w:rsidP="002A6527">
            <w:pPr>
              <w:jc w:val="both"/>
              <w:rPr>
                <w:rFonts w:ascii="PragmaticaCTT" w:eastAsia="Calibri" w:hAnsi="PragmaticaCTT"/>
                <w:bCs/>
                <w:sz w:val="16"/>
                <w:szCs w:val="16"/>
              </w:rPr>
            </w:pPr>
            <w:r w:rsidRPr="00DA7C85">
              <w:rPr>
                <w:rFonts w:ascii="PragmaticaCTT" w:eastAsia="Calibri" w:hAnsi="PragmaticaCTT"/>
                <w:bCs/>
                <w:sz w:val="16"/>
                <w:szCs w:val="16"/>
              </w:rPr>
              <w:t>Статутний капітал</w:t>
            </w:r>
            <w:r w:rsidR="00086D92">
              <w:rPr>
                <w:rFonts w:ascii="PragmaticaCTT" w:eastAsia="Calibri" w:hAnsi="PragmaticaCTT"/>
                <w:bCs/>
                <w:sz w:val="16"/>
                <w:szCs w:val="16"/>
              </w:rPr>
              <w:t xml:space="preserve"> </w:t>
            </w:r>
            <w:r w:rsidR="00086D92" w:rsidRPr="00086D92">
              <w:rPr>
                <w:rFonts w:ascii="PragmaticaCTT" w:eastAsia="Calibri" w:hAnsi="PragmaticaCTT"/>
                <w:bCs/>
                <w:sz w:val="16"/>
                <w:szCs w:val="16"/>
              </w:rPr>
              <w:t>(тис. грн.)</w:t>
            </w:r>
          </w:p>
        </w:tc>
        <w:tc>
          <w:tcPr>
            <w:tcW w:w="1868" w:type="dxa"/>
            <w:tcMar>
              <w:top w:w="0" w:type="dxa"/>
              <w:left w:w="108" w:type="dxa"/>
              <w:bottom w:w="0" w:type="dxa"/>
              <w:right w:w="108" w:type="dxa"/>
            </w:tcMar>
          </w:tcPr>
          <w:p w14:paraId="7E602F67" w14:textId="77777777" w:rsidR="002828B2" w:rsidRPr="00DA7C85" w:rsidRDefault="002828B2" w:rsidP="002A6527">
            <w:pPr>
              <w:jc w:val="center"/>
              <w:rPr>
                <w:rFonts w:ascii="PragmaticaCTT" w:eastAsia="Calibri" w:hAnsi="PragmaticaCTT"/>
                <w:bCs/>
                <w:sz w:val="16"/>
                <w:szCs w:val="16"/>
              </w:rPr>
            </w:pPr>
            <w:r w:rsidRPr="00DA7C85">
              <w:rPr>
                <w:rFonts w:ascii="PragmaticaCTT" w:eastAsia="Calibri" w:hAnsi="PragmaticaCTT"/>
                <w:bCs/>
                <w:sz w:val="16"/>
                <w:szCs w:val="16"/>
              </w:rPr>
              <w:t>3043</w:t>
            </w:r>
          </w:p>
        </w:tc>
        <w:tc>
          <w:tcPr>
            <w:tcW w:w="1936" w:type="dxa"/>
            <w:tcMar>
              <w:top w:w="0" w:type="dxa"/>
              <w:left w:w="108" w:type="dxa"/>
              <w:bottom w:w="0" w:type="dxa"/>
              <w:right w:w="108" w:type="dxa"/>
            </w:tcMar>
          </w:tcPr>
          <w:p w14:paraId="4B0790C8" w14:textId="77777777" w:rsidR="002828B2" w:rsidRPr="00DA7C85" w:rsidRDefault="002828B2" w:rsidP="002A6527">
            <w:pPr>
              <w:jc w:val="center"/>
              <w:rPr>
                <w:rFonts w:ascii="PragmaticaCTT" w:eastAsia="Calibri" w:hAnsi="PragmaticaCTT"/>
                <w:bCs/>
                <w:sz w:val="16"/>
                <w:szCs w:val="16"/>
              </w:rPr>
            </w:pPr>
            <w:r w:rsidRPr="00DA7C85">
              <w:rPr>
                <w:rFonts w:ascii="PragmaticaCTT" w:eastAsia="Calibri" w:hAnsi="PragmaticaCTT"/>
                <w:bCs/>
                <w:sz w:val="16"/>
                <w:szCs w:val="16"/>
              </w:rPr>
              <w:t>3043</w:t>
            </w:r>
          </w:p>
        </w:tc>
      </w:tr>
      <w:tr w:rsidR="002828B2" w:rsidRPr="00DA7C85" w14:paraId="4E5ADF4D" w14:textId="77777777" w:rsidTr="002A6527">
        <w:tc>
          <w:tcPr>
            <w:tcW w:w="5943" w:type="dxa"/>
            <w:tcMar>
              <w:top w:w="0" w:type="dxa"/>
              <w:left w:w="108" w:type="dxa"/>
              <w:bottom w:w="0" w:type="dxa"/>
              <w:right w:w="108" w:type="dxa"/>
            </w:tcMar>
            <w:hideMark/>
          </w:tcPr>
          <w:p w14:paraId="43C6AC0D" w14:textId="094ECBFC" w:rsidR="002828B2" w:rsidRPr="00DA7C85" w:rsidRDefault="002828B2" w:rsidP="002A6527">
            <w:pPr>
              <w:jc w:val="both"/>
              <w:rPr>
                <w:rFonts w:ascii="PragmaticaCTT" w:eastAsia="Calibri" w:hAnsi="PragmaticaCTT"/>
                <w:bCs/>
                <w:sz w:val="16"/>
                <w:szCs w:val="16"/>
              </w:rPr>
            </w:pPr>
            <w:r w:rsidRPr="00DA7C85">
              <w:rPr>
                <w:rFonts w:ascii="PragmaticaCTT" w:eastAsia="Calibri" w:hAnsi="PragmaticaCTT"/>
                <w:bCs/>
                <w:sz w:val="16"/>
                <w:szCs w:val="16"/>
              </w:rPr>
              <w:t>Довгострокові зобов’язання</w:t>
            </w:r>
            <w:r w:rsidR="00086D92">
              <w:rPr>
                <w:rFonts w:ascii="PragmaticaCTT" w:eastAsia="Calibri" w:hAnsi="PragmaticaCTT"/>
                <w:bCs/>
                <w:sz w:val="16"/>
                <w:szCs w:val="16"/>
              </w:rPr>
              <w:t xml:space="preserve"> </w:t>
            </w:r>
            <w:r w:rsidR="00086D92" w:rsidRPr="00086D92">
              <w:rPr>
                <w:rFonts w:ascii="PragmaticaCTT" w:eastAsia="Calibri" w:hAnsi="PragmaticaCTT"/>
                <w:bCs/>
                <w:sz w:val="16"/>
                <w:szCs w:val="16"/>
              </w:rPr>
              <w:t>(тис. грн.)</w:t>
            </w:r>
          </w:p>
        </w:tc>
        <w:tc>
          <w:tcPr>
            <w:tcW w:w="1868" w:type="dxa"/>
            <w:tcMar>
              <w:top w:w="0" w:type="dxa"/>
              <w:left w:w="108" w:type="dxa"/>
              <w:bottom w:w="0" w:type="dxa"/>
              <w:right w:w="108" w:type="dxa"/>
            </w:tcMar>
          </w:tcPr>
          <w:p w14:paraId="37C3372E" w14:textId="77777777" w:rsidR="002828B2" w:rsidRPr="00DA7C85" w:rsidRDefault="002828B2" w:rsidP="002A6527">
            <w:pPr>
              <w:jc w:val="center"/>
              <w:rPr>
                <w:rFonts w:ascii="PragmaticaCTT" w:eastAsia="Calibri" w:hAnsi="PragmaticaCTT"/>
                <w:bCs/>
                <w:sz w:val="16"/>
                <w:szCs w:val="16"/>
                <w:lang w:val="en-US"/>
              </w:rPr>
            </w:pPr>
          </w:p>
        </w:tc>
        <w:tc>
          <w:tcPr>
            <w:tcW w:w="1936" w:type="dxa"/>
            <w:tcMar>
              <w:top w:w="0" w:type="dxa"/>
              <w:left w:w="108" w:type="dxa"/>
              <w:bottom w:w="0" w:type="dxa"/>
              <w:right w:w="108" w:type="dxa"/>
            </w:tcMar>
          </w:tcPr>
          <w:p w14:paraId="5728ABFD" w14:textId="77777777" w:rsidR="002828B2" w:rsidRPr="00DA7C85" w:rsidRDefault="002828B2" w:rsidP="002A6527">
            <w:pPr>
              <w:jc w:val="center"/>
              <w:rPr>
                <w:rFonts w:ascii="PragmaticaCTT" w:eastAsia="Calibri" w:hAnsi="PragmaticaCTT"/>
                <w:bCs/>
                <w:sz w:val="16"/>
                <w:szCs w:val="16"/>
                <w:lang w:val="en-US"/>
              </w:rPr>
            </w:pPr>
          </w:p>
        </w:tc>
      </w:tr>
      <w:tr w:rsidR="002828B2" w:rsidRPr="00DA7C85" w14:paraId="30DBFA7A" w14:textId="77777777" w:rsidTr="005F260B">
        <w:trPr>
          <w:trHeight w:val="190"/>
        </w:trPr>
        <w:tc>
          <w:tcPr>
            <w:tcW w:w="5943" w:type="dxa"/>
            <w:tcMar>
              <w:top w:w="0" w:type="dxa"/>
              <w:left w:w="108" w:type="dxa"/>
              <w:bottom w:w="0" w:type="dxa"/>
              <w:right w:w="108" w:type="dxa"/>
            </w:tcMar>
            <w:hideMark/>
          </w:tcPr>
          <w:p w14:paraId="0F357760" w14:textId="69C675FB" w:rsidR="002828B2" w:rsidRPr="00DA7C85" w:rsidRDefault="002828B2" w:rsidP="002A6527">
            <w:pPr>
              <w:jc w:val="both"/>
              <w:rPr>
                <w:rFonts w:ascii="PragmaticaCTT" w:eastAsia="Calibri" w:hAnsi="PragmaticaCTT"/>
                <w:bCs/>
                <w:sz w:val="16"/>
                <w:szCs w:val="16"/>
              </w:rPr>
            </w:pPr>
            <w:r w:rsidRPr="00DA7C85">
              <w:rPr>
                <w:rFonts w:ascii="PragmaticaCTT" w:eastAsia="Calibri" w:hAnsi="PragmaticaCTT"/>
                <w:bCs/>
                <w:sz w:val="16"/>
                <w:szCs w:val="16"/>
              </w:rPr>
              <w:t>Поточні зобов’язання</w:t>
            </w:r>
            <w:r w:rsidR="00086D92">
              <w:rPr>
                <w:rFonts w:ascii="PragmaticaCTT" w:eastAsia="Calibri" w:hAnsi="PragmaticaCTT"/>
                <w:bCs/>
                <w:sz w:val="16"/>
                <w:szCs w:val="16"/>
              </w:rPr>
              <w:t xml:space="preserve"> </w:t>
            </w:r>
            <w:r w:rsidR="00086D92" w:rsidRPr="00086D92">
              <w:rPr>
                <w:rFonts w:ascii="PragmaticaCTT" w:eastAsia="Calibri" w:hAnsi="PragmaticaCTT"/>
                <w:bCs/>
                <w:sz w:val="16"/>
                <w:szCs w:val="16"/>
              </w:rPr>
              <w:t>(тис. грн.)</w:t>
            </w:r>
          </w:p>
        </w:tc>
        <w:tc>
          <w:tcPr>
            <w:tcW w:w="1868" w:type="dxa"/>
            <w:tcMar>
              <w:top w:w="0" w:type="dxa"/>
              <w:left w:w="108" w:type="dxa"/>
              <w:bottom w:w="0" w:type="dxa"/>
              <w:right w:w="108" w:type="dxa"/>
            </w:tcMar>
          </w:tcPr>
          <w:p w14:paraId="11314EA8" w14:textId="77777777" w:rsidR="002828B2" w:rsidRPr="00DA7C85" w:rsidRDefault="002828B2" w:rsidP="002A6527">
            <w:pPr>
              <w:jc w:val="center"/>
              <w:rPr>
                <w:rFonts w:ascii="PragmaticaCTT" w:eastAsia="Calibri" w:hAnsi="PragmaticaCTT"/>
                <w:bCs/>
                <w:sz w:val="16"/>
                <w:szCs w:val="16"/>
              </w:rPr>
            </w:pPr>
            <w:r w:rsidRPr="00DA7C85">
              <w:rPr>
                <w:rFonts w:ascii="PragmaticaCTT" w:eastAsia="Calibri" w:hAnsi="PragmaticaCTT"/>
                <w:bCs/>
                <w:sz w:val="16"/>
                <w:szCs w:val="16"/>
              </w:rPr>
              <w:t>39021</w:t>
            </w:r>
          </w:p>
        </w:tc>
        <w:tc>
          <w:tcPr>
            <w:tcW w:w="1936" w:type="dxa"/>
            <w:tcMar>
              <w:top w:w="0" w:type="dxa"/>
              <w:left w:w="108" w:type="dxa"/>
              <w:bottom w:w="0" w:type="dxa"/>
              <w:right w:w="108" w:type="dxa"/>
            </w:tcMar>
          </w:tcPr>
          <w:p w14:paraId="2BA34006" w14:textId="77777777" w:rsidR="002828B2" w:rsidRPr="00DA7C85" w:rsidRDefault="002828B2" w:rsidP="002A6527">
            <w:pPr>
              <w:jc w:val="center"/>
              <w:rPr>
                <w:rFonts w:ascii="PragmaticaCTT" w:eastAsia="Calibri" w:hAnsi="PragmaticaCTT"/>
                <w:bCs/>
                <w:sz w:val="16"/>
                <w:szCs w:val="16"/>
              </w:rPr>
            </w:pPr>
            <w:r w:rsidRPr="00DA7C85">
              <w:rPr>
                <w:rFonts w:ascii="PragmaticaCTT" w:eastAsia="Calibri" w:hAnsi="PragmaticaCTT"/>
                <w:bCs/>
                <w:sz w:val="16"/>
                <w:szCs w:val="16"/>
              </w:rPr>
              <w:t>24573</w:t>
            </w:r>
          </w:p>
        </w:tc>
      </w:tr>
      <w:tr w:rsidR="002828B2" w:rsidRPr="00DA7C85" w14:paraId="18942B7B" w14:textId="77777777" w:rsidTr="002A6527">
        <w:tc>
          <w:tcPr>
            <w:tcW w:w="5943" w:type="dxa"/>
            <w:tcMar>
              <w:top w:w="0" w:type="dxa"/>
              <w:left w:w="108" w:type="dxa"/>
              <w:bottom w:w="0" w:type="dxa"/>
              <w:right w:w="108" w:type="dxa"/>
            </w:tcMar>
            <w:hideMark/>
          </w:tcPr>
          <w:p w14:paraId="0224DB10" w14:textId="56CCA983" w:rsidR="002828B2" w:rsidRPr="00DA7C85" w:rsidRDefault="002828B2" w:rsidP="002A6527">
            <w:pPr>
              <w:jc w:val="both"/>
              <w:rPr>
                <w:rFonts w:ascii="PragmaticaCTT" w:eastAsia="Calibri" w:hAnsi="PragmaticaCTT"/>
                <w:bCs/>
                <w:sz w:val="16"/>
                <w:szCs w:val="16"/>
              </w:rPr>
            </w:pPr>
            <w:r w:rsidRPr="00DA7C85">
              <w:rPr>
                <w:rFonts w:ascii="PragmaticaCTT" w:eastAsia="Calibri" w:hAnsi="PragmaticaCTT"/>
                <w:bCs/>
                <w:sz w:val="16"/>
                <w:szCs w:val="16"/>
              </w:rPr>
              <w:t>Чистий прибуток (збиток)</w:t>
            </w:r>
            <w:r w:rsidR="00086D92">
              <w:rPr>
                <w:rFonts w:ascii="PragmaticaCTT" w:eastAsia="Calibri" w:hAnsi="PragmaticaCTT"/>
                <w:bCs/>
                <w:sz w:val="16"/>
                <w:szCs w:val="16"/>
              </w:rPr>
              <w:t xml:space="preserve"> </w:t>
            </w:r>
            <w:r w:rsidR="00086D92" w:rsidRPr="00086D92">
              <w:rPr>
                <w:rFonts w:ascii="PragmaticaCTT" w:eastAsia="Calibri" w:hAnsi="PragmaticaCTT"/>
                <w:bCs/>
                <w:sz w:val="16"/>
                <w:szCs w:val="16"/>
              </w:rPr>
              <w:t>(тис. грн.)</w:t>
            </w:r>
          </w:p>
        </w:tc>
        <w:tc>
          <w:tcPr>
            <w:tcW w:w="1868" w:type="dxa"/>
            <w:tcMar>
              <w:top w:w="0" w:type="dxa"/>
              <w:left w:w="108" w:type="dxa"/>
              <w:bottom w:w="0" w:type="dxa"/>
              <w:right w:w="108" w:type="dxa"/>
            </w:tcMar>
          </w:tcPr>
          <w:p w14:paraId="5AF4A5E4" w14:textId="77777777" w:rsidR="002828B2" w:rsidRPr="00DA7C85" w:rsidRDefault="002828B2" w:rsidP="002A6527">
            <w:pPr>
              <w:jc w:val="center"/>
              <w:rPr>
                <w:rFonts w:ascii="PragmaticaCTT" w:eastAsia="Calibri" w:hAnsi="PragmaticaCTT"/>
                <w:bCs/>
                <w:sz w:val="16"/>
                <w:szCs w:val="16"/>
              </w:rPr>
            </w:pPr>
            <w:r w:rsidRPr="00DA7C85">
              <w:rPr>
                <w:rFonts w:ascii="PragmaticaCTT" w:eastAsia="Calibri" w:hAnsi="PragmaticaCTT"/>
                <w:bCs/>
                <w:sz w:val="16"/>
                <w:szCs w:val="16"/>
              </w:rPr>
              <w:t>27102</w:t>
            </w:r>
          </w:p>
        </w:tc>
        <w:tc>
          <w:tcPr>
            <w:tcW w:w="1936" w:type="dxa"/>
            <w:tcMar>
              <w:top w:w="0" w:type="dxa"/>
              <w:left w:w="108" w:type="dxa"/>
              <w:bottom w:w="0" w:type="dxa"/>
              <w:right w:w="108" w:type="dxa"/>
            </w:tcMar>
          </w:tcPr>
          <w:p w14:paraId="768CF4B1" w14:textId="77777777" w:rsidR="002828B2" w:rsidRPr="00DA7C85" w:rsidRDefault="002828B2" w:rsidP="002A6527">
            <w:pPr>
              <w:jc w:val="center"/>
              <w:rPr>
                <w:rFonts w:ascii="PragmaticaCTT" w:eastAsia="Calibri" w:hAnsi="PragmaticaCTT"/>
                <w:bCs/>
                <w:sz w:val="16"/>
                <w:szCs w:val="16"/>
              </w:rPr>
            </w:pPr>
            <w:r w:rsidRPr="00DA7C85">
              <w:rPr>
                <w:rFonts w:ascii="PragmaticaCTT" w:eastAsia="Calibri" w:hAnsi="PragmaticaCTT"/>
                <w:bCs/>
                <w:sz w:val="16"/>
                <w:szCs w:val="16"/>
              </w:rPr>
              <w:t>11788</w:t>
            </w:r>
          </w:p>
        </w:tc>
      </w:tr>
      <w:tr w:rsidR="002828B2" w:rsidRPr="00DA7C85" w14:paraId="4D2FD8D0" w14:textId="77777777" w:rsidTr="002A6527">
        <w:tc>
          <w:tcPr>
            <w:tcW w:w="5943" w:type="dxa"/>
            <w:tcMar>
              <w:top w:w="0" w:type="dxa"/>
              <w:left w:w="108" w:type="dxa"/>
              <w:bottom w:w="0" w:type="dxa"/>
              <w:right w:w="108" w:type="dxa"/>
            </w:tcMar>
            <w:hideMark/>
          </w:tcPr>
          <w:p w14:paraId="0754C6DC" w14:textId="77777777" w:rsidR="002828B2" w:rsidRPr="00DA7C85" w:rsidRDefault="002828B2" w:rsidP="002A6527">
            <w:pPr>
              <w:jc w:val="both"/>
              <w:rPr>
                <w:rFonts w:ascii="PragmaticaCTT" w:eastAsia="Calibri" w:hAnsi="PragmaticaCTT"/>
                <w:bCs/>
                <w:sz w:val="16"/>
                <w:szCs w:val="16"/>
              </w:rPr>
            </w:pPr>
            <w:r w:rsidRPr="00DA7C85">
              <w:rPr>
                <w:rFonts w:ascii="PragmaticaCTT" w:eastAsia="Calibri" w:hAnsi="PragmaticaCTT"/>
                <w:bCs/>
                <w:sz w:val="16"/>
                <w:szCs w:val="16"/>
              </w:rPr>
              <w:t>Середньорічна кількість акцій (шт.)</w:t>
            </w:r>
          </w:p>
        </w:tc>
        <w:tc>
          <w:tcPr>
            <w:tcW w:w="1868" w:type="dxa"/>
            <w:tcMar>
              <w:top w:w="0" w:type="dxa"/>
              <w:left w:w="108" w:type="dxa"/>
              <w:bottom w:w="0" w:type="dxa"/>
              <w:right w:w="108" w:type="dxa"/>
            </w:tcMar>
          </w:tcPr>
          <w:p w14:paraId="5A5D89BC" w14:textId="77777777" w:rsidR="002828B2" w:rsidRPr="00DA7C85" w:rsidRDefault="002828B2" w:rsidP="002A6527">
            <w:pPr>
              <w:jc w:val="center"/>
              <w:rPr>
                <w:rFonts w:ascii="PragmaticaCTT" w:eastAsia="Calibri" w:hAnsi="PragmaticaCTT"/>
                <w:bCs/>
                <w:sz w:val="16"/>
                <w:szCs w:val="16"/>
              </w:rPr>
            </w:pPr>
            <w:r w:rsidRPr="00DA7C85">
              <w:rPr>
                <w:rFonts w:ascii="PragmaticaCTT" w:eastAsia="Calibri" w:hAnsi="PragmaticaCTT"/>
                <w:bCs/>
                <w:sz w:val="16"/>
                <w:szCs w:val="16"/>
              </w:rPr>
              <w:t>12173076</w:t>
            </w:r>
          </w:p>
        </w:tc>
        <w:tc>
          <w:tcPr>
            <w:tcW w:w="1936" w:type="dxa"/>
            <w:tcMar>
              <w:top w:w="0" w:type="dxa"/>
              <w:left w:w="108" w:type="dxa"/>
              <w:bottom w:w="0" w:type="dxa"/>
              <w:right w:w="108" w:type="dxa"/>
            </w:tcMar>
          </w:tcPr>
          <w:p w14:paraId="5179EAC1" w14:textId="77777777" w:rsidR="002828B2" w:rsidRPr="00DA7C85" w:rsidRDefault="002828B2" w:rsidP="002A6527">
            <w:pPr>
              <w:jc w:val="center"/>
              <w:rPr>
                <w:rFonts w:ascii="PragmaticaCTT" w:eastAsia="Calibri" w:hAnsi="PragmaticaCTT"/>
                <w:bCs/>
                <w:sz w:val="16"/>
                <w:szCs w:val="16"/>
              </w:rPr>
            </w:pPr>
            <w:r w:rsidRPr="00DA7C85">
              <w:rPr>
                <w:rFonts w:ascii="PragmaticaCTT" w:eastAsia="Calibri" w:hAnsi="PragmaticaCTT"/>
                <w:bCs/>
                <w:sz w:val="16"/>
                <w:szCs w:val="16"/>
              </w:rPr>
              <w:t>12173076</w:t>
            </w:r>
          </w:p>
        </w:tc>
      </w:tr>
      <w:tr w:rsidR="002828B2" w:rsidRPr="00DA7C85" w14:paraId="09A702EE" w14:textId="77777777" w:rsidTr="002A6527">
        <w:tc>
          <w:tcPr>
            <w:tcW w:w="5943" w:type="dxa"/>
            <w:tcMar>
              <w:top w:w="0" w:type="dxa"/>
              <w:left w:w="108" w:type="dxa"/>
              <w:bottom w:w="0" w:type="dxa"/>
              <w:right w:w="108" w:type="dxa"/>
            </w:tcMar>
            <w:hideMark/>
          </w:tcPr>
          <w:p w14:paraId="3F9D7037" w14:textId="77777777" w:rsidR="002828B2" w:rsidRPr="00DA7C85" w:rsidRDefault="002828B2" w:rsidP="002A6527">
            <w:pPr>
              <w:jc w:val="both"/>
              <w:rPr>
                <w:rFonts w:ascii="PragmaticaCTT" w:eastAsia="Calibri" w:hAnsi="PragmaticaCTT"/>
                <w:bCs/>
                <w:sz w:val="16"/>
                <w:szCs w:val="16"/>
              </w:rPr>
            </w:pPr>
            <w:r w:rsidRPr="00DA7C85">
              <w:rPr>
                <w:rFonts w:ascii="PragmaticaCTT" w:eastAsia="Calibri" w:hAnsi="PragmaticaCTT"/>
                <w:bCs/>
                <w:sz w:val="16"/>
                <w:szCs w:val="16"/>
              </w:rPr>
              <w:t>Кількість власних акцій, викуплених протягом періоду (шт.)</w:t>
            </w:r>
          </w:p>
        </w:tc>
        <w:tc>
          <w:tcPr>
            <w:tcW w:w="1868" w:type="dxa"/>
            <w:tcMar>
              <w:top w:w="0" w:type="dxa"/>
              <w:left w:w="108" w:type="dxa"/>
              <w:bottom w:w="0" w:type="dxa"/>
              <w:right w:w="108" w:type="dxa"/>
            </w:tcMar>
          </w:tcPr>
          <w:p w14:paraId="15E6C0DB" w14:textId="198AC488" w:rsidR="002828B2" w:rsidRPr="00CC567A" w:rsidRDefault="00CC567A" w:rsidP="002A6527">
            <w:pPr>
              <w:jc w:val="center"/>
              <w:rPr>
                <w:rFonts w:ascii="PragmaticaCTT" w:eastAsia="Calibri" w:hAnsi="PragmaticaCTT"/>
                <w:bCs/>
                <w:sz w:val="16"/>
                <w:szCs w:val="16"/>
                <w:lang w:val="en-US"/>
              </w:rPr>
            </w:pPr>
            <w:r>
              <w:rPr>
                <w:rFonts w:ascii="PragmaticaCTT" w:eastAsia="Calibri" w:hAnsi="PragmaticaCTT"/>
                <w:bCs/>
                <w:sz w:val="16"/>
                <w:szCs w:val="16"/>
                <w:lang w:val="en-US"/>
              </w:rPr>
              <w:t>-</w:t>
            </w:r>
          </w:p>
        </w:tc>
        <w:tc>
          <w:tcPr>
            <w:tcW w:w="1936" w:type="dxa"/>
            <w:tcMar>
              <w:top w:w="0" w:type="dxa"/>
              <w:left w:w="108" w:type="dxa"/>
              <w:bottom w:w="0" w:type="dxa"/>
              <w:right w:w="108" w:type="dxa"/>
            </w:tcMar>
          </w:tcPr>
          <w:p w14:paraId="508140FD" w14:textId="7BA25A90" w:rsidR="002828B2" w:rsidRPr="00CC567A" w:rsidRDefault="00CC567A" w:rsidP="002A6527">
            <w:pPr>
              <w:jc w:val="center"/>
              <w:rPr>
                <w:rFonts w:ascii="PragmaticaCTT" w:eastAsia="Calibri" w:hAnsi="PragmaticaCTT"/>
                <w:bCs/>
                <w:sz w:val="16"/>
                <w:szCs w:val="16"/>
                <w:lang w:val="en-US"/>
              </w:rPr>
            </w:pPr>
            <w:r>
              <w:rPr>
                <w:rFonts w:ascii="PragmaticaCTT" w:eastAsia="Calibri" w:hAnsi="PragmaticaCTT"/>
                <w:bCs/>
                <w:sz w:val="16"/>
                <w:szCs w:val="16"/>
                <w:lang w:val="en-US"/>
              </w:rPr>
              <w:t>-</w:t>
            </w:r>
          </w:p>
        </w:tc>
      </w:tr>
      <w:tr w:rsidR="002828B2" w:rsidRPr="00DA7C85" w14:paraId="43475D64" w14:textId="77777777" w:rsidTr="002A6527">
        <w:tc>
          <w:tcPr>
            <w:tcW w:w="5943" w:type="dxa"/>
            <w:shd w:val="clear" w:color="auto" w:fill="FFFFFF"/>
            <w:tcMar>
              <w:top w:w="0" w:type="dxa"/>
              <w:left w:w="108" w:type="dxa"/>
              <w:bottom w:w="0" w:type="dxa"/>
              <w:right w:w="108" w:type="dxa"/>
            </w:tcMar>
            <w:hideMark/>
          </w:tcPr>
          <w:p w14:paraId="67280FD8" w14:textId="22CEFD87" w:rsidR="002828B2" w:rsidRPr="00DA7C85" w:rsidRDefault="002828B2" w:rsidP="002A6527">
            <w:pPr>
              <w:rPr>
                <w:rFonts w:ascii="PragmaticaCTT" w:eastAsia="Calibri" w:hAnsi="PragmaticaCTT"/>
                <w:bCs/>
                <w:sz w:val="16"/>
                <w:szCs w:val="16"/>
              </w:rPr>
            </w:pPr>
            <w:r w:rsidRPr="00DA7C85">
              <w:rPr>
                <w:rFonts w:ascii="PragmaticaCTT" w:eastAsia="Calibri" w:hAnsi="PragmaticaCTT"/>
                <w:bCs/>
                <w:sz w:val="16"/>
                <w:szCs w:val="16"/>
              </w:rPr>
              <w:t>Загальна сума коштів, витрачених на викуп власних акцій протягом періоду</w:t>
            </w:r>
            <w:r w:rsidR="00086D92">
              <w:rPr>
                <w:rFonts w:ascii="PragmaticaCTT" w:eastAsia="Calibri" w:hAnsi="PragmaticaCTT"/>
                <w:bCs/>
                <w:sz w:val="16"/>
                <w:szCs w:val="16"/>
              </w:rPr>
              <w:t xml:space="preserve"> </w:t>
            </w:r>
            <w:r w:rsidR="00086D92" w:rsidRPr="00086D92">
              <w:rPr>
                <w:rFonts w:ascii="PragmaticaCTT" w:eastAsia="Calibri" w:hAnsi="PragmaticaCTT"/>
                <w:bCs/>
                <w:sz w:val="16"/>
                <w:szCs w:val="16"/>
              </w:rPr>
              <w:t>(тис. грн.)</w:t>
            </w:r>
          </w:p>
        </w:tc>
        <w:tc>
          <w:tcPr>
            <w:tcW w:w="1868" w:type="dxa"/>
            <w:shd w:val="clear" w:color="auto" w:fill="FFFFFF"/>
            <w:tcMar>
              <w:top w:w="0" w:type="dxa"/>
              <w:left w:w="108" w:type="dxa"/>
              <w:bottom w:w="0" w:type="dxa"/>
              <w:right w:w="108" w:type="dxa"/>
            </w:tcMar>
          </w:tcPr>
          <w:p w14:paraId="06F4B1D5" w14:textId="34715185" w:rsidR="002828B2" w:rsidRPr="00CC567A" w:rsidRDefault="00CC567A" w:rsidP="002A6527">
            <w:pPr>
              <w:jc w:val="center"/>
              <w:rPr>
                <w:rFonts w:ascii="PragmaticaCTT" w:eastAsia="Calibri" w:hAnsi="PragmaticaCTT"/>
                <w:bCs/>
                <w:sz w:val="16"/>
                <w:szCs w:val="16"/>
                <w:lang w:val="en-US"/>
              </w:rPr>
            </w:pPr>
            <w:r>
              <w:rPr>
                <w:rFonts w:ascii="PragmaticaCTT" w:eastAsia="Calibri" w:hAnsi="PragmaticaCTT"/>
                <w:bCs/>
                <w:sz w:val="16"/>
                <w:szCs w:val="16"/>
                <w:lang w:val="en-US"/>
              </w:rPr>
              <w:t>-</w:t>
            </w:r>
          </w:p>
        </w:tc>
        <w:tc>
          <w:tcPr>
            <w:tcW w:w="1936" w:type="dxa"/>
            <w:shd w:val="clear" w:color="auto" w:fill="FFFFFF"/>
            <w:tcMar>
              <w:top w:w="0" w:type="dxa"/>
              <w:left w:w="108" w:type="dxa"/>
              <w:bottom w:w="0" w:type="dxa"/>
              <w:right w:w="108" w:type="dxa"/>
            </w:tcMar>
          </w:tcPr>
          <w:p w14:paraId="7456DC1E" w14:textId="7A513C7F" w:rsidR="002828B2" w:rsidRPr="00CC567A" w:rsidRDefault="00CC567A" w:rsidP="002A6527">
            <w:pPr>
              <w:jc w:val="center"/>
              <w:rPr>
                <w:rFonts w:ascii="PragmaticaCTT" w:eastAsia="Calibri" w:hAnsi="PragmaticaCTT"/>
                <w:bCs/>
                <w:sz w:val="16"/>
                <w:szCs w:val="16"/>
                <w:lang w:val="en-US"/>
              </w:rPr>
            </w:pPr>
            <w:r>
              <w:rPr>
                <w:rFonts w:ascii="PragmaticaCTT" w:eastAsia="Calibri" w:hAnsi="PragmaticaCTT"/>
                <w:bCs/>
                <w:sz w:val="16"/>
                <w:szCs w:val="16"/>
                <w:lang w:val="en-US"/>
              </w:rPr>
              <w:t>-</w:t>
            </w:r>
          </w:p>
        </w:tc>
      </w:tr>
      <w:tr w:rsidR="009F636F" w:rsidRPr="00DA7C85" w14:paraId="73E66A5D" w14:textId="77777777" w:rsidTr="002A6527">
        <w:tc>
          <w:tcPr>
            <w:tcW w:w="5943" w:type="dxa"/>
            <w:shd w:val="clear" w:color="auto" w:fill="FFFFFF"/>
            <w:tcMar>
              <w:top w:w="0" w:type="dxa"/>
              <w:left w:w="108" w:type="dxa"/>
              <w:bottom w:w="0" w:type="dxa"/>
              <w:right w:w="108" w:type="dxa"/>
            </w:tcMar>
          </w:tcPr>
          <w:p w14:paraId="71BB4EF3" w14:textId="5AEAC2C2" w:rsidR="009F636F" w:rsidRPr="00DA7C85" w:rsidRDefault="009F636F" w:rsidP="002A6527">
            <w:pPr>
              <w:rPr>
                <w:rFonts w:ascii="PragmaticaCTT" w:eastAsia="Calibri" w:hAnsi="PragmaticaCTT"/>
                <w:bCs/>
                <w:sz w:val="16"/>
                <w:szCs w:val="16"/>
              </w:rPr>
            </w:pPr>
            <w:r>
              <w:rPr>
                <w:rFonts w:ascii="PragmaticaCTT" w:eastAsia="Calibri" w:hAnsi="PragmaticaCTT"/>
                <w:bCs/>
                <w:sz w:val="16"/>
                <w:szCs w:val="16"/>
              </w:rPr>
              <w:t xml:space="preserve">Чистий прибуток (збиток) </w:t>
            </w:r>
            <w:r w:rsidR="00D879D5">
              <w:rPr>
                <w:rFonts w:ascii="PragmaticaCTT" w:eastAsia="Calibri" w:hAnsi="PragmaticaCTT"/>
                <w:bCs/>
                <w:sz w:val="16"/>
                <w:szCs w:val="16"/>
              </w:rPr>
              <w:t>на одн</w:t>
            </w:r>
            <w:r w:rsidR="009E2132">
              <w:rPr>
                <w:rFonts w:ascii="PragmaticaCTT" w:eastAsia="Calibri" w:hAnsi="PragmaticaCTT"/>
                <w:bCs/>
                <w:sz w:val="16"/>
                <w:szCs w:val="16"/>
              </w:rPr>
              <w:t xml:space="preserve">у </w:t>
            </w:r>
            <w:r w:rsidR="00D879D5">
              <w:rPr>
                <w:rFonts w:ascii="PragmaticaCTT" w:eastAsia="Calibri" w:hAnsi="PragmaticaCTT"/>
                <w:bCs/>
                <w:sz w:val="16"/>
                <w:szCs w:val="16"/>
              </w:rPr>
              <w:t>просту акцію (грн.)</w:t>
            </w:r>
          </w:p>
        </w:tc>
        <w:tc>
          <w:tcPr>
            <w:tcW w:w="1868" w:type="dxa"/>
            <w:shd w:val="clear" w:color="auto" w:fill="FFFFFF"/>
            <w:tcMar>
              <w:top w:w="0" w:type="dxa"/>
              <w:left w:w="108" w:type="dxa"/>
              <w:bottom w:w="0" w:type="dxa"/>
              <w:right w:w="108" w:type="dxa"/>
            </w:tcMar>
          </w:tcPr>
          <w:p w14:paraId="39D0A668" w14:textId="501922B7" w:rsidR="009F636F" w:rsidRPr="001F7948" w:rsidRDefault="00F76B66" w:rsidP="002A6527">
            <w:pPr>
              <w:jc w:val="center"/>
              <w:rPr>
                <w:rFonts w:ascii="PragmaticaCTT" w:eastAsia="Calibri" w:hAnsi="PragmaticaCTT"/>
                <w:bCs/>
                <w:sz w:val="16"/>
                <w:szCs w:val="16"/>
              </w:rPr>
            </w:pPr>
            <w:r w:rsidRPr="00F76B66">
              <w:rPr>
                <w:rFonts w:ascii="PragmaticaCTT" w:eastAsia="Calibri" w:hAnsi="PragmaticaCTT"/>
                <w:bCs/>
                <w:sz w:val="16"/>
                <w:szCs w:val="16"/>
              </w:rPr>
              <w:t>2,22639</w:t>
            </w:r>
          </w:p>
        </w:tc>
        <w:tc>
          <w:tcPr>
            <w:tcW w:w="1936" w:type="dxa"/>
            <w:shd w:val="clear" w:color="auto" w:fill="FFFFFF"/>
            <w:tcMar>
              <w:top w:w="0" w:type="dxa"/>
              <w:left w:w="108" w:type="dxa"/>
              <w:bottom w:w="0" w:type="dxa"/>
              <w:right w:w="108" w:type="dxa"/>
            </w:tcMar>
          </w:tcPr>
          <w:p w14:paraId="148CAD70" w14:textId="602B8F0E" w:rsidR="009F636F" w:rsidRPr="009A3C67" w:rsidRDefault="00F76B66" w:rsidP="002A6527">
            <w:pPr>
              <w:jc w:val="center"/>
              <w:rPr>
                <w:rFonts w:ascii="PragmaticaCTT" w:eastAsia="Calibri" w:hAnsi="PragmaticaCTT"/>
                <w:bCs/>
                <w:sz w:val="16"/>
                <w:szCs w:val="16"/>
              </w:rPr>
            </w:pPr>
            <w:r w:rsidRPr="00F76B66">
              <w:rPr>
                <w:rFonts w:ascii="PragmaticaCTT" w:eastAsia="Calibri" w:hAnsi="PragmaticaCTT"/>
                <w:bCs/>
                <w:sz w:val="16"/>
                <w:szCs w:val="16"/>
              </w:rPr>
              <w:t>0,96837</w:t>
            </w:r>
          </w:p>
        </w:tc>
      </w:tr>
      <w:tr w:rsidR="002828B2" w:rsidRPr="00DA7C85" w14:paraId="6D004078" w14:textId="77777777" w:rsidTr="002A6527">
        <w:trPr>
          <w:trHeight w:val="337"/>
        </w:trPr>
        <w:tc>
          <w:tcPr>
            <w:tcW w:w="5943" w:type="dxa"/>
            <w:shd w:val="clear" w:color="auto" w:fill="FFFFFF"/>
            <w:tcMar>
              <w:top w:w="0" w:type="dxa"/>
              <w:left w:w="108" w:type="dxa"/>
              <w:bottom w:w="0" w:type="dxa"/>
              <w:right w:w="108" w:type="dxa"/>
            </w:tcMar>
            <w:hideMark/>
          </w:tcPr>
          <w:p w14:paraId="23D68DC9" w14:textId="77777777" w:rsidR="002828B2" w:rsidRPr="00DA7C85" w:rsidRDefault="002828B2" w:rsidP="002A6527">
            <w:pPr>
              <w:rPr>
                <w:rFonts w:ascii="PragmaticaCTT" w:eastAsia="Calibri" w:hAnsi="PragmaticaCTT"/>
                <w:bCs/>
                <w:sz w:val="16"/>
                <w:szCs w:val="16"/>
              </w:rPr>
            </w:pPr>
            <w:r w:rsidRPr="00DA7C85">
              <w:rPr>
                <w:rFonts w:ascii="PragmaticaCTT" w:eastAsia="Calibri" w:hAnsi="PragmaticaCTT"/>
                <w:bCs/>
                <w:sz w:val="16"/>
                <w:szCs w:val="16"/>
              </w:rPr>
              <w:t>Чисельність працівників на кінець періоду (осіб)</w:t>
            </w:r>
          </w:p>
        </w:tc>
        <w:tc>
          <w:tcPr>
            <w:tcW w:w="1868" w:type="dxa"/>
            <w:shd w:val="clear" w:color="auto" w:fill="FFFFFF"/>
            <w:tcMar>
              <w:top w:w="0" w:type="dxa"/>
              <w:left w:w="108" w:type="dxa"/>
              <w:bottom w:w="0" w:type="dxa"/>
              <w:right w:w="108" w:type="dxa"/>
            </w:tcMar>
          </w:tcPr>
          <w:p w14:paraId="790A244B" w14:textId="77777777" w:rsidR="002828B2" w:rsidRPr="00DA7C85" w:rsidRDefault="002828B2" w:rsidP="002A6527">
            <w:pPr>
              <w:jc w:val="center"/>
              <w:rPr>
                <w:rFonts w:ascii="PragmaticaCTT" w:eastAsia="Calibri" w:hAnsi="PragmaticaCTT"/>
                <w:bCs/>
                <w:sz w:val="16"/>
                <w:szCs w:val="16"/>
              </w:rPr>
            </w:pPr>
            <w:r w:rsidRPr="00DA7C85">
              <w:rPr>
                <w:rFonts w:ascii="PragmaticaCTT" w:eastAsia="Calibri" w:hAnsi="PragmaticaCTT"/>
                <w:bCs/>
                <w:sz w:val="16"/>
                <w:szCs w:val="16"/>
              </w:rPr>
              <w:t>318</w:t>
            </w:r>
          </w:p>
        </w:tc>
        <w:tc>
          <w:tcPr>
            <w:tcW w:w="1936" w:type="dxa"/>
            <w:shd w:val="clear" w:color="auto" w:fill="FFFFFF"/>
            <w:tcMar>
              <w:top w:w="0" w:type="dxa"/>
              <w:left w:w="108" w:type="dxa"/>
              <w:bottom w:w="0" w:type="dxa"/>
              <w:right w:w="108" w:type="dxa"/>
            </w:tcMar>
          </w:tcPr>
          <w:p w14:paraId="151F4E01" w14:textId="77777777" w:rsidR="002828B2" w:rsidRPr="00DA7C85" w:rsidRDefault="002828B2" w:rsidP="002A6527">
            <w:pPr>
              <w:jc w:val="center"/>
              <w:rPr>
                <w:rFonts w:ascii="PragmaticaCTT" w:eastAsia="Calibri" w:hAnsi="PragmaticaCTT"/>
                <w:bCs/>
                <w:sz w:val="16"/>
                <w:szCs w:val="16"/>
              </w:rPr>
            </w:pPr>
            <w:r w:rsidRPr="00DA7C85">
              <w:rPr>
                <w:rFonts w:ascii="PragmaticaCTT" w:eastAsia="Calibri" w:hAnsi="PragmaticaCTT"/>
                <w:bCs/>
                <w:sz w:val="16"/>
                <w:szCs w:val="16"/>
              </w:rPr>
              <w:t>4</w:t>
            </w:r>
          </w:p>
        </w:tc>
      </w:tr>
    </w:tbl>
    <w:p w14:paraId="3DB64011" w14:textId="77777777" w:rsidR="002828B2" w:rsidRPr="00DA7C85" w:rsidRDefault="002828B2" w:rsidP="002828B2">
      <w:pPr>
        <w:widowControl w:val="0"/>
        <w:shd w:val="clear" w:color="auto" w:fill="FFFFFF"/>
        <w:autoSpaceDE w:val="0"/>
        <w:autoSpaceDN w:val="0"/>
        <w:adjustRightInd w:val="0"/>
        <w:jc w:val="both"/>
        <w:rPr>
          <w:rFonts w:ascii="PragmaticaCTT" w:eastAsia="Calibri" w:hAnsi="PragmaticaCTT"/>
          <w:bCs/>
          <w:sz w:val="16"/>
          <w:szCs w:val="16"/>
        </w:rPr>
      </w:pPr>
    </w:p>
    <w:p w14:paraId="2D6CA300" w14:textId="766EB24E" w:rsidR="009019FA" w:rsidRPr="00DA7C85" w:rsidRDefault="009019FA" w:rsidP="009019FA">
      <w:pPr>
        <w:widowControl w:val="0"/>
        <w:shd w:val="clear" w:color="auto" w:fill="FFFFFF"/>
        <w:autoSpaceDE w:val="0"/>
        <w:autoSpaceDN w:val="0"/>
        <w:adjustRightInd w:val="0"/>
        <w:spacing w:after="0"/>
        <w:ind w:firstLine="567"/>
        <w:jc w:val="both"/>
        <w:rPr>
          <w:rFonts w:ascii="PragmaticaCTT" w:hAnsi="PragmaticaCTT"/>
          <w:bCs/>
          <w:sz w:val="16"/>
          <w:szCs w:val="16"/>
        </w:rPr>
      </w:pPr>
      <w:r w:rsidRPr="00DA7C85">
        <w:rPr>
          <w:rFonts w:ascii="PragmaticaCTT" w:hAnsi="PragmaticaCTT"/>
          <w:bCs/>
          <w:sz w:val="16"/>
          <w:szCs w:val="16"/>
        </w:rPr>
        <w:t>Інформацію з проектами рішень щодо кожного з питань, включених до проекту порядку денного розміщено на веб-сайті Товариства, а саме: http://</w:t>
      </w:r>
      <w:r w:rsidR="00A3446C" w:rsidRPr="00DA7C85">
        <w:rPr>
          <w:rFonts w:ascii="PragmaticaCTT" w:hAnsi="PragmaticaCTT"/>
          <w:bCs/>
          <w:sz w:val="16"/>
          <w:szCs w:val="16"/>
        </w:rPr>
        <w:t xml:space="preserve">bilovodkhp.pat.ua </w:t>
      </w:r>
      <w:r w:rsidRPr="00DA7C85">
        <w:rPr>
          <w:rFonts w:ascii="PragmaticaCTT" w:hAnsi="PragmaticaCTT"/>
          <w:bCs/>
          <w:sz w:val="16"/>
          <w:szCs w:val="16"/>
        </w:rPr>
        <w:t>.</w:t>
      </w:r>
    </w:p>
    <w:p w14:paraId="1B2120F8" w14:textId="77777777" w:rsidR="009019FA" w:rsidRPr="00DA7C85" w:rsidRDefault="009019FA" w:rsidP="009019FA">
      <w:pPr>
        <w:widowControl w:val="0"/>
        <w:autoSpaceDE w:val="0"/>
        <w:spacing w:after="0"/>
        <w:ind w:firstLine="567"/>
        <w:jc w:val="both"/>
        <w:rPr>
          <w:rFonts w:ascii="PragmaticaCTT" w:hAnsi="PragmaticaCTT"/>
          <w:bCs/>
          <w:sz w:val="16"/>
          <w:szCs w:val="16"/>
        </w:rPr>
      </w:pPr>
    </w:p>
    <w:p w14:paraId="533AD392" w14:textId="217632EB" w:rsidR="009019FA" w:rsidRPr="00DA7C85" w:rsidRDefault="009019FA" w:rsidP="009019FA">
      <w:pPr>
        <w:widowControl w:val="0"/>
        <w:autoSpaceDE w:val="0"/>
        <w:spacing w:after="0"/>
        <w:ind w:firstLine="567"/>
        <w:jc w:val="both"/>
        <w:rPr>
          <w:rFonts w:ascii="PragmaticaCTT" w:hAnsi="PragmaticaCTT"/>
          <w:bCs/>
          <w:sz w:val="16"/>
          <w:szCs w:val="16"/>
        </w:rPr>
      </w:pPr>
      <w:r w:rsidRPr="00DA7C85">
        <w:rPr>
          <w:rFonts w:ascii="PragmaticaCTT" w:hAnsi="PragmaticaCTT"/>
          <w:bCs/>
          <w:sz w:val="16"/>
          <w:szCs w:val="16"/>
        </w:rPr>
        <w:t xml:space="preserve">Датою складення переліку акціонерів, які мають право на участь у Загальних зборах, є </w:t>
      </w:r>
      <w:r w:rsidRPr="00512915">
        <w:rPr>
          <w:rFonts w:ascii="PragmaticaCTT" w:hAnsi="PragmaticaCTT"/>
          <w:bCs/>
          <w:sz w:val="16"/>
          <w:szCs w:val="16"/>
        </w:rPr>
        <w:t>1</w:t>
      </w:r>
      <w:r w:rsidR="006D126C" w:rsidRPr="00512915">
        <w:rPr>
          <w:rFonts w:ascii="PragmaticaCTT" w:hAnsi="PragmaticaCTT"/>
          <w:bCs/>
          <w:sz w:val="16"/>
          <w:szCs w:val="16"/>
        </w:rPr>
        <w:t>8</w:t>
      </w:r>
      <w:r w:rsidRPr="00512915">
        <w:rPr>
          <w:rFonts w:ascii="PragmaticaCTT" w:hAnsi="PragmaticaCTT"/>
          <w:bCs/>
          <w:sz w:val="16"/>
          <w:szCs w:val="16"/>
        </w:rPr>
        <w:t xml:space="preserve"> квітня </w:t>
      </w:r>
      <w:r w:rsidRPr="00DA7C85">
        <w:rPr>
          <w:rFonts w:ascii="PragmaticaCTT" w:hAnsi="PragmaticaCTT"/>
          <w:bCs/>
          <w:sz w:val="16"/>
          <w:szCs w:val="16"/>
        </w:rPr>
        <w:t>2018 року (станом на 24.00 годину).</w:t>
      </w:r>
    </w:p>
    <w:p w14:paraId="12D35B70" w14:textId="7E5B3486" w:rsidR="009019FA" w:rsidRPr="00DA7C85" w:rsidRDefault="009019FA" w:rsidP="009019FA">
      <w:pPr>
        <w:spacing w:after="0"/>
        <w:ind w:firstLine="567"/>
        <w:jc w:val="both"/>
        <w:rPr>
          <w:rFonts w:ascii="PragmaticaCTT" w:hAnsi="PragmaticaCTT"/>
          <w:bCs/>
          <w:sz w:val="16"/>
          <w:szCs w:val="16"/>
        </w:rPr>
      </w:pPr>
      <w:r w:rsidRPr="00DA7C85">
        <w:rPr>
          <w:rFonts w:ascii="PragmaticaCTT" w:hAnsi="PragmaticaCTT"/>
          <w:bCs/>
          <w:sz w:val="16"/>
          <w:szCs w:val="16"/>
        </w:rPr>
        <w:t xml:space="preserve">Станом на 26 лютого 2018 року (дата складення переліку осіб, яким надсилається повідомлення про проведення Загальних зборів) загальна кількість простих іменних акцій </w:t>
      </w:r>
      <w:r w:rsidRPr="00512915">
        <w:rPr>
          <w:rFonts w:ascii="PragmaticaCTT" w:hAnsi="PragmaticaCTT"/>
          <w:bCs/>
          <w:sz w:val="16"/>
          <w:szCs w:val="16"/>
        </w:rPr>
        <w:t xml:space="preserve">Товариства складає: </w:t>
      </w:r>
      <w:r w:rsidR="00386DA8" w:rsidRPr="00512915">
        <w:rPr>
          <w:rFonts w:ascii="PragmaticaCTT" w:hAnsi="PragmaticaCTT"/>
          <w:bCs/>
          <w:sz w:val="16"/>
          <w:szCs w:val="16"/>
        </w:rPr>
        <w:t>12</w:t>
      </w:r>
      <w:r w:rsidR="008D1C3D" w:rsidRPr="00512915">
        <w:rPr>
          <w:rFonts w:ascii="PragmaticaCTT" w:hAnsi="PragmaticaCTT"/>
          <w:bCs/>
          <w:sz w:val="16"/>
          <w:szCs w:val="16"/>
        </w:rPr>
        <w:t xml:space="preserve"> </w:t>
      </w:r>
      <w:r w:rsidR="00386DA8" w:rsidRPr="00512915">
        <w:rPr>
          <w:rFonts w:ascii="PragmaticaCTT" w:hAnsi="PragmaticaCTT"/>
          <w:bCs/>
          <w:sz w:val="16"/>
          <w:szCs w:val="16"/>
        </w:rPr>
        <w:t>173</w:t>
      </w:r>
      <w:r w:rsidR="008D1C3D" w:rsidRPr="00512915">
        <w:rPr>
          <w:rFonts w:ascii="PragmaticaCTT" w:hAnsi="PragmaticaCTT"/>
          <w:bCs/>
          <w:sz w:val="16"/>
          <w:szCs w:val="16"/>
        </w:rPr>
        <w:t xml:space="preserve"> </w:t>
      </w:r>
      <w:r w:rsidR="00386DA8" w:rsidRPr="00512915">
        <w:rPr>
          <w:rFonts w:ascii="PragmaticaCTT" w:hAnsi="PragmaticaCTT"/>
          <w:bCs/>
          <w:sz w:val="16"/>
          <w:szCs w:val="16"/>
        </w:rPr>
        <w:t>076</w:t>
      </w:r>
      <w:r w:rsidRPr="00512915">
        <w:rPr>
          <w:rFonts w:ascii="PragmaticaCTT" w:hAnsi="PragmaticaCTT"/>
          <w:bCs/>
          <w:sz w:val="16"/>
          <w:szCs w:val="16"/>
        </w:rPr>
        <w:t xml:space="preserve"> шт.; загальн</w:t>
      </w:r>
      <w:r w:rsidRPr="00DA7C85">
        <w:rPr>
          <w:rFonts w:ascii="PragmaticaCTT" w:hAnsi="PragmaticaCTT"/>
          <w:bCs/>
          <w:sz w:val="16"/>
          <w:szCs w:val="16"/>
        </w:rPr>
        <w:t xml:space="preserve">а кількість голосуючих акцій Товариства складає: </w:t>
      </w:r>
      <w:r w:rsidR="00512915">
        <w:rPr>
          <w:rFonts w:ascii="PragmaticaCTT" w:hAnsi="PragmaticaCTT"/>
          <w:bCs/>
          <w:sz w:val="16"/>
          <w:szCs w:val="16"/>
        </w:rPr>
        <w:t>11 295 056</w:t>
      </w:r>
      <w:r w:rsidRPr="00DA7C85">
        <w:rPr>
          <w:rFonts w:ascii="PragmaticaCTT" w:hAnsi="PragmaticaCTT"/>
          <w:bCs/>
          <w:sz w:val="16"/>
          <w:szCs w:val="16"/>
        </w:rPr>
        <w:t xml:space="preserve"> шт.</w:t>
      </w:r>
    </w:p>
    <w:p w14:paraId="0D46F0F1" w14:textId="77777777" w:rsidR="009019FA" w:rsidRPr="00DA7C85" w:rsidRDefault="009019FA" w:rsidP="009019FA">
      <w:pPr>
        <w:spacing w:after="0"/>
        <w:ind w:firstLine="567"/>
        <w:jc w:val="both"/>
        <w:rPr>
          <w:rFonts w:ascii="PragmaticaCTT" w:hAnsi="PragmaticaCTT"/>
          <w:bCs/>
          <w:sz w:val="16"/>
          <w:szCs w:val="16"/>
        </w:rPr>
      </w:pPr>
      <w:r w:rsidRPr="00DA7C85">
        <w:rPr>
          <w:rFonts w:ascii="PragmaticaCTT" w:hAnsi="PragmaticaCTT"/>
          <w:bCs/>
          <w:sz w:val="16"/>
          <w:szCs w:val="16"/>
        </w:rPr>
        <w:t xml:space="preserve">Для участі у Загальних зборах при собі слід мати документ, що ідентифікує особу акціонера (його представника), а для представника акціонера – також документи, що підтверджують повноваження представника на участь у Загальних зборах. </w:t>
      </w:r>
    </w:p>
    <w:p w14:paraId="7595FB8E" w14:textId="77777777" w:rsidR="009019FA" w:rsidRPr="00DA7C85" w:rsidRDefault="009019FA" w:rsidP="009019FA">
      <w:pPr>
        <w:spacing w:after="0"/>
        <w:ind w:firstLine="567"/>
        <w:jc w:val="both"/>
        <w:rPr>
          <w:rFonts w:ascii="PragmaticaCTT" w:hAnsi="PragmaticaCTT"/>
          <w:bCs/>
          <w:sz w:val="16"/>
          <w:szCs w:val="16"/>
        </w:rPr>
      </w:pPr>
      <w:r w:rsidRPr="00DA7C85">
        <w:rPr>
          <w:rFonts w:ascii="PragmaticaCTT" w:hAnsi="PragmaticaCTT"/>
          <w:bCs/>
          <w:sz w:val="16"/>
          <w:szCs w:val="16"/>
        </w:rPr>
        <w:t>Довіреність на право участі та голосування на Загальних зборах, видана фізичною особою, посвідчується нотаріусом або іншими посадовими особами, які вчиняють нотаріальні дії, а також може посвідчуватися депозитарною установою у встановленому Національною комісією з цінних паперів та фондового ринку порядку. Довіреність на право участі та голосування на Загальних зборах від імені юридичної особи видається її органом або іншою особою, уповноваженою на це її установчими документами.</w:t>
      </w:r>
    </w:p>
    <w:p w14:paraId="15E064A9" w14:textId="77777777" w:rsidR="009019FA" w:rsidRPr="00DA7C85" w:rsidRDefault="009019FA" w:rsidP="009019FA">
      <w:pPr>
        <w:spacing w:after="0"/>
        <w:ind w:firstLine="567"/>
        <w:jc w:val="both"/>
        <w:rPr>
          <w:rFonts w:ascii="PragmaticaCTT" w:hAnsi="PragmaticaCTT"/>
          <w:bCs/>
          <w:sz w:val="16"/>
          <w:szCs w:val="16"/>
        </w:rPr>
      </w:pPr>
      <w:r w:rsidRPr="00DA7C85">
        <w:rPr>
          <w:rFonts w:ascii="PragmaticaCTT" w:hAnsi="PragmaticaCTT"/>
          <w:bCs/>
          <w:sz w:val="16"/>
          <w:szCs w:val="16"/>
        </w:rPr>
        <w:t xml:space="preserve">Довіреність на право участі та голосування на Загальних зборах Товариства може містити завдання щодо голосування, тобто перелік питань, порядку денного Загальних зборів із зазначенням того, як і за яке (проти якого) рішення потрібно проголосувати. Під час голосування на Загальних зборах представник повинен голосувати саме так, як передбачено завданням щодо голосування. Якщо довіреність не містить завдання щодо голосування, представник вирішує всі питання щодо голосування на Загальних зборах акціонерів на свій розсуд. </w:t>
      </w:r>
    </w:p>
    <w:p w14:paraId="5C82546D" w14:textId="77777777" w:rsidR="009019FA" w:rsidRPr="00DA7C85" w:rsidRDefault="009019FA" w:rsidP="009019FA">
      <w:pPr>
        <w:spacing w:after="0"/>
        <w:ind w:firstLine="567"/>
        <w:jc w:val="both"/>
        <w:rPr>
          <w:rFonts w:ascii="PragmaticaCTT" w:hAnsi="PragmaticaCTT"/>
          <w:bCs/>
          <w:sz w:val="16"/>
          <w:szCs w:val="16"/>
        </w:rPr>
      </w:pPr>
      <w:r w:rsidRPr="00DA7C85">
        <w:rPr>
          <w:rFonts w:ascii="PragmaticaCTT" w:hAnsi="PragmaticaCTT"/>
          <w:bCs/>
          <w:sz w:val="16"/>
          <w:szCs w:val="16"/>
        </w:rPr>
        <w:t xml:space="preserve">Акціонер має право видати довіреність на право участі та голосування на Загальних зборах декільком своїм представникам. </w:t>
      </w:r>
    </w:p>
    <w:p w14:paraId="0EEDB9CF" w14:textId="77777777" w:rsidR="009019FA" w:rsidRPr="00DA7C85" w:rsidRDefault="009019FA" w:rsidP="009019FA">
      <w:pPr>
        <w:spacing w:after="0"/>
        <w:ind w:firstLine="567"/>
        <w:jc w:val="both"/>
        <w:rPr>
          <w:rFonts w:ascii="PragmaticaCTT" w:hAnsi="PragmaticaCTT"/>
          <w:bCs/>
          <w:sz w:val="16"/>
          <w:szCs w:val="16"/>
        </w:rPr>
      </w:pPr>
      <w:r w:rsidRPr="00DA7C85">
        <w:rPr>
          <w:rFonts w:ascii="PragmaticaCTT" w:hAnsi="PragmaticaCTT"/>
          <w:bCs/>
          <w:sz w:val="16"/>
          <w:szCs w:val="16"/>
        </w:rPr>
        <w:t xml:space="preserve">Акціонер має право у будь-який час відкликати чи замінити свого представника на Загальних зборах Товариства. </w:t>
      </w:r>
    </w:p>
    <w:p w14:paraId="50FDF65E" w14:textId="77777777" w:rsidR="009019FA" w:rsidRPr="00DA7C85" w:rsidRDefault="009019FA" w:rsidP="009019FA">
      <w:pPr>
        <w:spacing w:after="0"/>
        <w:ind w:firstLine="567"/>
        <w:jc w:val="both"/>
        <w:rPr>
          <w:rFonts w:ascii="PragmaticaCTT" w:hAnsi="PragmaticaCTT"/>
          <w:bCs/>
          <w:sz w:val="16"/>
          <w:szCs w:val="16"/>
        </w:rPr>
      </w:pPr>
      <w:r w:rsidRPr="00DA7C85">
        <w:rPr>
          <w:rFonts w:ascii="PragmaticaCTT" w:hAnsi="PragmaticaCTT"/>
          <w:bCs/>
          <w:sz w:val="16"/>
          <w:szCs w:val="16"/>
        </w:rPr>
        <w:t>Надання довіреності на право участі та голосування на Загальних зборах не виключає право участі на цих Загальних зборах акціонера, який видав довіреність, замість свого представника.</w:t>
      </w:r>
    </w:p>
    <w:p w14:paraId="39E14885" w14:textId="77777777" w:rsidR="009019FA" w:rsidRPr="00DA7C85" w:rsidRDefault="009019FA" w:rsidP="009019FA">
      <w:pPr>
        <w:widowControl w:val="0"/>
        <w:shd w:val="clear" w:color="auto" w:fill="FFFFFF"/>
        <w:autoSpaceDE w:val="0"/>
        <w:spacing w:after="0"/>
        <w:ind w:firstLine="567"/>
        <w:jc w:val="both"/>
        <w:rPr>
          <w:rFonts w:ascii="PragmaticaCTT" w:hAnsi="PragmaticaCTT"/>
          <w:bCs/>
          <w:sz w:val="16"/>
          <w:szCs w:val="16"/>
        </w:rPr>
      </w:pPr>
    </w:p>
    <w:p w14:paraId="12A7DE07" w14:textId="77777777" w:rsidR="009019FA" w:rsidRPr="00621D14" w:rsidRDefault="009019FA" w:rsidP="009019FA">
      <w:pPr>
        <w:shd w:val="clear" w:color="auto" w:fill="FFFFFF" w:themeFill="background1"/>
        <w:spacing w:after="0"/>
        <w:ind w:firstLine="567"/>
        <w:jc w:val="both"/>
        <w:rPr>
          <w:rFonts w:ascii="PragmaticaCTT" w:hAnsi="PragmaticaCTT"/>
          <w:bCs/>
          <w:sz w:val="16"/>
          <w:szCs w:val="16"/>
        </w:rPr>
      </w:pPr>
      <w:r w:rsidRPr="00DA7C85">
        <w:rPr>
          <w:rFonts w:ascii="PragmaticaCTT" w:hAnsi="PragmaticaCTT"/>
          <w:bCs/>
          <w:sz w:val="16"/>
          <w:szCs w:val="16"/>
        </w:rPr>
        <w:t>Відповідно до ст. 3</w:t>
      </w:r>
      <w:r w:rsidRPr="00621D14">
        <w:rPr>
          <w:rFonts w:ascii="PragmaticaCTT" w:hAnsi="PragmaticaCTT"/>
          <w:bCs/>
          <w:sz w:val="16"/>
          <w:szCs w:val="16"/>
        </w:rPr>
        <w:t>6 Закону України «Про акціонерні товариства» акціонери мають право звернутися до Товариства за його місцезнаходженням з письмовими запитаннями щодо питань, включених до проекту порядку денного Загальних зборів та порядку денного Загальних зборів до дати проведення зборів.</w:t>
      </w:r>
    </w:p>
    <w:p w14:paraId="4CFD5F80" w14:textId="77777777" w:rsidR="009019FA" w:rsidRPr="00621D14" w:rsidRDefault="009019FA" w:rsidP="009019FA">
      <w:pPr>
        <w:shd w:val="clear" w:color="auto" w:fill="FFFFFF" w:themeFill="background1"/>
        <w:spacing w:after="0"/>
        <w:ind w:firstLine="567"/>
        <w:jc w:val="both"/>
        <w:rPr>
          <w:rFonts w:ascii="PragmaticaCTT" w:hAnsi="PragmaticaCTT"/>
          <w:bCs/>
          <w:sz w:val="16"/>
          <w:szCs w:val="16"/>
        </w:rPr>
      </w:pPr>
      <w:r w:rsidRPr="00621D14">
        <w:rPr>
          <w:rFonts w:ascii="PragmaticaCTT" w:hAnsi="PragmaticaCTT"/>
          <w:bCs/>
          <w:sz w:val="16"/>
          <w:szCs w:val="16"/>
        </w:rPr>
        <w:t>Відповідно до ст. 38 Закону України «Про акціонерні товариства» кожний акціонер має право вносити пропозиції щодо питань, включених до проекту порядку денного Загальних зборів Товариства, а також щодо нових кандидатів до складу органів Товариства, кількість яких не може перевищувати кількісного складу кожного з органів. Пропозиції вносяться не пізніше ніж за 20 днів до дати проведення Загальних зборів Товариства, а щодо кандидатів до складу органів Товариства - не пізніше ніж за сім днів до дати проведення Загальних зборів.</w:t>
      </w:r>
    </w:p>
    <w:p w14:paraId="19E85B51" w14:textId="46CF0905" w:rsidR="009019FA" w:rsidRPr="00046D50" w:rsidRDefault="009019FA" w:rsidP="00046D50">
      <w:pPr>
        <w:shd w:val="clear" w:color="auto" w:fill="FFFFFF" w:themeFill="background1"/>
        <w:spacing w:after="0"/>
        <w:ind w:firstLine="567"/>
        <w:jc w:val="both"/>
        <w:rPr>
          <w:rFonts w:ascii="PragmaticaCTT" w:hAnsi="PragmaticaCTT"/>
          <w:bCs/>
          <w:sz w:val="16"/>
          <w:szCs w:val="16"/>
        </w:rPr>
      </w:pPr>
      <w:r w:rsidRPr="00046D50">
        <w:rPr>
          <w:rFonts w:ascii="PragmaticaCTT" w:hAnsi="PragmaticaCTT"/>
          <w:bCs/>
          <w:sz w:val="16"/>
          <w:szCs w:val="16"/>
        </w:rPr>
        <w:t xml:space="preserve">З документами, необхідними для прийняття рішень з питань порядку денного, акціонери можуть ознайомитися за місцезнаходженням Товариства: </w:t>
      </w:r>
      <w:r w:rsidR="00616281" w:rsidRPr="00046D50">
        <w:rPr>
          <w:rFonts w:ascii="PragmaticaCTT" w:hAnsi="PragmaticaCTT"/>
          <w:bCs/>
          <w:sz w:val="16"/>
          <w:szCs w:val="16"/>
        </w:rPr>
        <w:t xml:space="preserve">Сумська область, Роменський район, с. </w:t>
      </w:r>
      <w:proofErr w:type="spellStart"/>
      <w:r w:rsidR="00616281" w:rsidRPr="00046D50">
        <w:rPr>
          <w:rFonts w:ascii="PragmaticaCTT" w:hAnsi="PragmaticaCTT"/>
          <w:bCs/>
          <w:sz w:val="16"/>
          <w:szCs w:val="16"/>
        </w:rPr>
        <w:t>Біловод</w:t>
      </w:r>
      <w:proofErr w:type="spellEnd"/>
      <w:r w:rsidR="00616281" w:rsidRPr="00046D50">
        <w:rPr>
          <w:rFonts w:ascii="PragmaticaCTT" w:hAnsi="PragmaticaCTT"/>
          <w:bCs/>
          <w:sz w:val="16"/>
          <w:szCs w:val="16"/>
        </w:rPr>
        <w:t>, вул. Біловодська,</w:t>
      </w:r>
      <w:r w:rsidR="00B770A8">
        <w:rPr>
          <w:rFonts w:ascii="PragmaticaCTT" w:hAnsi="PragmaticaCTT"/>
          <w:bCs/>
          <w:sz w:val="16"/>
          <w:szCs w:val="16"/>
          <w:lang w:val="ru-RU"/>
        </w:rPr>
        <w:t xml:space="preserve"> буд.</w:t>
      </w:r>
      <w:r w:rsidR="00616281" w:rsidRPr="00046D50">
        <w:rPr>
          <w:rFonts w:ascii="PragmaticaCTT" w:hAnsi="PragmaticaCTT"/>
          <w:bCs/>
          <w:sz w:val="16"/>
          <w:szCs w:val="16"/>
        </w:rPr>
        <w:t xml:space="preserve"> 2</w:t>
      </w:r>
      <w:r w:rsidR="00B770A8">
        <w:rPr>
          <w:rFonts w:ascii="PragmaticaCTT" w:hAnsi="PragmaticaCTT"/>
          <w:bCs/>
          <w:sz w:val="16"/>
          <w:szCs w:val="16"/>
          <w:lang w:val="ru-RU"/>
        </w:rPr>
        <w:t>, кім.2</w:t>
      </w:r>
      <w:r w:rsidR="001B78A3" w:rsidRPr="00046D50">
        <w:rPr>
          <w:rFonts w:ascii="PragmaticaCTT" w:hAnsi="PragmaticaCTT"/>
          <w:bCs/>
          <w:sz w:val="16"/>
          <w:szCs w:val="16"/>
        </w:rPr>
        <w:t xml:space="preserve"> </w:t>
      </w:r>
      <w:r w:rsidRPr="00046D50">
        <w:rPr>
          <w:rFonts w:ascii="PragmaticaCTT" w:hAnsi="PragmaticaCTT"/>
          <w:bCs/>
          <w:sz w:val="16"/>
          <w:szCs w:val="16"/>
        </w:rPr>
        <w:t xml:space="preserve">у робочі дні та у робочий час (з 8:00 до 17:00, обідня перерва з 12:00 до 13:00), а в день проведення Загальних зборів – також у місці їх проведення. Особою, відповідальною за порядок ознайомлення акціонерів з документами, є </w:t>
      </w:r>
      <w:r w:rsidR="001B78A3" w:rsidRPr="00046D50">
        <w:rPr>
          <w:rFonts w:ascii="PragmaticaCTT" w:hAnsi="PragmaticaCTT"/>
          <w:bCs/>
          <w:sz w:val="16"/>
          <w:szCs w:val="16"/>
        </w:rPr>
        <w:t>голова правління</w:t>
      </w:r>
      <w:r w:rsidRPr="00046D50">
        <w:rPr>
          <w:rFonts w:ascii="PragmaticaCTT" w:hAnsi="PragmaticaCTT"/>
          <w:bCs/>
          <w:sz w:val="16"/>
          <w:szCs w:val="16"/>
        </w:rPr>
        <w:t xml:space="preserve"> Товариства – </w:t>
      </w:r>
      <w:r w:rsidR="00CB7E83" w:rsidRPr="00CB7E83">
        <w:rPr>
          <w:rFonts w:ascii="PragmaticaCTT" w:hAnsi="PragmaticaCTT"/>
          <w:bCs/>
          <w:sz w:val="16"/>
          <w:szCs w:val="16"/>
        </w:rPr>
        <w:t>Полтавець Володимир Іванович</w:t>
      </w:r>
      <w:r w:rsidRPr="00046D50">
        <w:rPr>
          <w:rFonts w:ascii="PragmaticaCTT" w:hAnsi="PragmaticaCTT"/>
          <w:bCs/>
          <w:sz w:val="16"/>
          <w:szCs w:val="16"/>
        </w:rPr>
        <w:t>.</w:t>
      </w:r>
    </w:p>
    <w:p w14:paraId="69B76AAD" w14:textId="3BFC39A1" w:rsidR="009019FA" w:rsidRPr="00621D14" w:rsidRDefault="009019FA" w:rsidP="00046D50">
      <w:pPr>
        <w:shd w:val="clear" w:color="auto" w:fill="FFFFFF" w:themeFill="background1"/>
        <w:spacing w:after="0"/>
        <w:ind w:firstLine="567"/>
        <w:jc w:val="both"/>
        <w:rPr>
          <w:rFonts w:ascii="PragmaticaCTT" w:hAnsi="PragmaticaCTT"/>
          <w:bCs/>
          <w:sz w:val="16"/>
          <w:szCs w:val="16"/>
        </w:rPr>
      </w:pPr>
      <w:r w:rsidRPr="00046D50">
        <w:rPr>
          <w:rFonts w:ascii="PragmaticaCTT" w:hAnsi="PragmaticaCTT"/>
          <w:bCs/>
          <w:sz w:val="16"/>
          <w:szCs w:val="16"/>
        </w:rPr>
        <w:t xml:space="preserve">Довідки за телефоном: </w:t>
      </w:r>
      <w:r w:rsidR="00046D50" w:rsidRPr="00046D50">
        <w:rPr>
          <w:rFonts w:ascii="PragmaticaCTT" w:hAnsi="PragmaticaCTT"/>
          <w:bCs/>
          <w:sz w:val="16"/>
          <w:szCs w:val="16"/>
        </w:rPr>
        <w:t>+380544893808</w:t>
      </w:r>
      <w:r w:rsidR="00046D50">
        <w:rPr>
          <w:rFonts w:ascii="PragmaticaCTT" w:hAnsi="PragmaticaCTT"/>
          <w:bCs/>
          <w:sz w:val="16"/>
          <w:szCs w:val="16"/>
        </w:rPr>
        <w:t>.</w:t>
      </w:r>
    </w:p>
    <w:p w14:paraId="3C8456C7" w14:textId="77777777" w:rsidR="009019FA" w:rsidRPr="00CB7E83" w:rsidRDefault="009019FA" w:rsidP="00CB7E83">
      <w:pPr>
        <w:shd w:val="clear" w:color="auto" w:fill="FFFFFF" w:themeFill="background1"/>
        <w:spacing w:after="0"/>
        <w:ind w:firstLine="567"/>
        <w:jc w:val="both"/>
        <w:rPr>
          <w:rFonts w:ascii="PragmaticaCTT" w:hAnsi="PragmaticaCTT"/>
          <w:bCs/>
          <w:sz w:val="16"/>
          <w:szCs w:val="16"/>
        </w:rPr>
      </w:pPr>
    </w:p>
    <w:p w14:paraId="57450DC1" w14:textId="77777777" w:rsidR="00254CF6" w:rsidRPr="00085730" w:rsidRDefault="00254CF6" w:rsidP="009019FA">
      <w:pPr>
        <w:shd w:val="clear" w:color="auto" w:fill="FFFFFF" w:themeFill="background1"/>
        <w:spacing w:after="0"/>
        <w:jc w:val="center"/>
        <w:rPr>
          <w:rFonts w:ascii="PragmaticaCTT" w:hAnsi="PragmaticaCTT"/>
          <w:sz w:val="20"/>
          <w:szCs w:val="20"/>
        </w:rPr>
      </w:pPr>
    </w:p>
    <w:sectPr w:rsidR="00254CF6" w:rsidRPr="00085730" w:rsidSect="00460AB0">
      <w:pgSz w:w="11906" w:h="16838" w:code="9"/>
      <w:pgMar w:top="567" w:right="454" w:bottom="45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CB2FB1" w14:textId="77777777" w:rsidR="00694C20" w:rsidRDefault="00694C20" w:rsidP="00085730">
      <w:pPr>
        <w:spacing w:after="0"/>
      </w:pPr>
      <w:r>
        <w:separator/>
      </w:r>
    </w:p>
  </w:endnote>
  <w:endnote w:type="continuationSeparator" w:id="0">
    <w:p w14:paraId="75AC51DA" w14:textId="77777777" w:rsidR="00694C20" w:rsidRDefault="00694C20" w:rsidP="0008573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PragmaticaCTT">
    <w:panose1 w:val="020B0604040002020204"/>
    <w:charset w:val="CC"/>
    <w:family w:val="swiss"/>
    <w:pitch w:val="variable"/>
    <w:sig w:usb0="00000203" w:usb1="00000000" w:usb2="00000000" w:usb3="00000000" w:csb0="00000005"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A7D79C" w14:textId="77777777" w:rsidR="00694C20" w:rsidRDefault="00694C20" w:rsidP="00085730">
      <w:pPr>
        <w:spacing w:after="0"/>
      </w:pPr>
      <w:r>
        <w:separator/>
      </w:r>
    </w:p>
  </w:footnote>
  <w:footnote w:type="continuationSeparator" w:id="0">
    <w:p w14:paraId="00E49CBF" w14:textId="77777777" w:rsidR="00694C20" w:rsidRDefault="00694C20" w:rsidP="0008573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56DA4"/>
    <w:multiLevelType w:val="multilevel"/>
    <w:tmpl w:val="8B48DC0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color w:val="000000"/>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720" w:hanging="72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080" w:hanging="108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440" w:hanging="1440"/>
      </w:pPr>
      <w:rPr>
        <w:rFonts w:hint="default"/>
        <w:color w:val="000000"/>
      </w:rPr>
    </w:lvl>
  </w:abstractNum>
  <w:abstractNum w:abstractNumId="1">
    <w:nsid w:val="2C2E19AD"/>
    <w:multiLevelType w:val="hybridMultilevel"/>
    <w:tmpl w:val="82821566"/>
    <w:lvl w:ilvl="0" w:tplc="D2DAAC40">
      <w:numFmt w:val="bullet"/>
      <w:lvlText w:val="-"/>
      <w:lvlJc w:val="left"/>
      <w:pPr>
        <w:ind w:left="1069" w:hanging="360"/>
      </w:pPr>
      <w:rPr>
        <w:rFonts w:ascii="PragmaticaCTT" w:eastAsia="Times New Roman" w:hAnsi="PragmaticaCTT" w:cs="Arial" w:hint="default"/>
        <w:color w:val="auto"/>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nsid w:val="30240BA2"/>
    <w:multiLevelType w:val="hybridMultilevel"/>
    <w:tmpl w:val="B38A548E"/>
    <w:lvl w:ilvl="0" w:tplc="514A1E6E">
      <w:start w:val="1"/>
      <w:numFmt w:val="decimal"/>
      <w:lvlText w:val="%1."/>
      <w:lvlJc w:val="left"/>
      <w:pPr>
        <w:ind w:left="1068" w:hanging="360"/>
      </w:pPr>
      <w:rPr>
        <w:rFonts w:cs="Times New Roman" w:hint="default"/>
        <w:color w:val="auto"/>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
    <w:nsid w:val="573D7594"/>
    <w:multiLevelType w:val="multilevel"/>
    <w:tmpl w:val="26CEFE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E1F27CC"/>
    <w:multiLevelType w:val="hybridMultilevel"/>
    <w:tmpl w:val="75A47E5E"/>
    <w:lvl w:ilvl="0" w:tplc="0422000F">
      <w:start w:val="1"/>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62703EBA"/>
    <w:multiLevelType w:val="hybridMultilevel"/>
    <w:tmpl w:val="E102C62C"/>
    <w:lvl w:ilvl="0" w:tplc="EA76506E">
      <w:start w:val="10"/>
      <w:numFmt w:val="bullet"/>
      <w:lvlText w:val="-"/>
      <w:lvlJc w:val="left"/>
      <w:pPr>
        <w:ind w:left="360" w:hanging="360"/>
      </w:pPr>
      <w:rPr>
        <w:rFonts w:ascii="PragmaticaCTT" w:eastAsiaTheme="minorHAnsi" w:hAnsi="PragmaticaCTT" w:cstheme="minorBidi" w:hint="default"/>
      </w:rPr>
    </w:lvl>
    <w:lvl w:ilvl="1" w:tplc="04190003" w:tentative="1">
      <w:start w:val="1"/>
      <w:numFmt w:val="bullet"/>
      <w:lvlText w:val="o"/>
      <w:lvlJc w:val="left"/>
      <w:pPr>
        <w:ind w:left="1108" w:hanging="360"/>
      </w:pPr>
      <w:rPr>
        <w:rFonts w:ascii="Courier New" w:hAnsi="Courier New" w:cs="Courier New" w:hint="default"/>
      </w:rPr>
    </w:lvl>
    <w:lvl w:ilvl="2" w:tplc="04190005" w:tentative="1">
      <w:start w:val="1"/>
      <w:numFmt w:val="bullet"/>
      <w:lvlText w:val=""/>
      <w:lvlJc w:val="left"/>
      <w:pPr>
        <w:ind w:left="1828" w:hanging="360"/>
      </w:pPr>
      <w:rPr>
        <w:rFonts w:ascii="Wingdings" w:hAnsi="Wingdings" w:hint="default"/>
      </w:rPr>
    </w:lvl>
    <w:lvl w:ilvl="3" w:tplc="04190001" w:tentative="1">
      <w:start w:val="1"/>
      <w:numFmt w:val="bullet"/>
      <w:lvlText w:val=""/>
      <w:lvlJc w:val="left"/>
      <w:pPr>
        <w:ind w:left="2548" w:hanging="360"/>
      </w:pPr>
      <w:rPr>
        <w:rFonts w:ascii="Symbol" w:hAnsi="Symbol" w:hint="default"/>
      </w:rPr>
    </w:lvl>
    <w:lvl w:ilvl="4" w:tplc="04190003" w:tentative="1">
      <w:start w:val="1"/>
      <w:numFmt w:val="bullet"/>
      <w:lvlText w:val="o"/>
      <w:lvlJc w:val="left"/>
      <w:pPr>
        <w:ind w:left="3268" w:hanging="360"/>
      </w:pPr>
      <w:rPr>
        <w:rFonts w:ascii="Courier New" w:hAnsi="Courier New" w:cs="Courier New" w:hint="default"/>
      </w:rPr>
    </w:lvl>
    <w:lvl w:ilvl="5" w:tplc="04190005" w:tentative="1">
      <w:start w:val="1"/>
      <w:numFmt w:val="bullet"/>
      <w:lvlText w:val=""/>
      <w:lvlJc w:val="left"/>
      <w:pPr>
        <w:ind w:left="3988" w:hanging="360"/>
      </w:pPr>
      <w:rPr>
        <w:rFonts w:ascii="Wingdings" w:hAnsi="Wingdings" w:hint="default"/>
      </w:rPr>
    </w:lvl>
    <w:lvl w:ilvl="6" w:tplc="04190001" w:tentative="1">
      <w:start w:val="1"/>
      <w:numFmt w:val="bullet"/>
      <w:lvlText w:val=""/>
      <w:lvlJc w:val="left"/>
      <w:pPr>
        <w:ind w:left="4708" w:hanging="360"/>
      </w:pPr>
      <w:rPr>
        <w:rFonts w:ascii="Symbol" w:hAnsi="Symbol" w:hint="default"/>
      </w:rPr>
    </w:lvl>
    <w:lvl w:ilvl="7" w:tplc="04190003" w:tentative="1">
      <w:start w:val="1"/>
      <w:numFmt w:val="bullet"/>
      <w:lvlText w:val="o"/>
      <w:lvlJc w:val="left"/>
      <w:pPr>
        <w:ind w:left="5428" w:hanging="360"/>
      </w:pPr>
      <w:rPr>
        <w:rFonts w:ascii="Courier New" w:hAnsi="Courier New" w:cs="Courier New" w:hint="default"/>
      </w:rPr>
    </w:lvl>
    <w:lvl w:ilvl="8" w:tplc="04190005" w:tentative="1">
      <w:start w:val="1"/>
      <w:numFmt w:val="bullet"/>
      <w:lvlText w:val=""/>
      <w:lvlJc w:val="left"/>
      <w:pPr>
        <w:ind w:left="6148"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730"/>
    <w:rsid w:val="000004A0"/>
    <w:rsid w:val="000164F4"/>
    <w:rsid w:val="00020F9A"/>
    <w:rsid w:val="00025DB6"/>
    <w:rsid w:val="00045424"/>
    <w:rsid w:val="00045D39"/>
    <w:rsid w:val="00046D50"/>
    <w:rsid w:val="00085730"/>
    <w:rsid w:val="00086D92"/>
    <w:rsid w:val="000937FC"/>
    <w:rsid w:val="000B3C97"/>
    <w:rsid w:val="000B3D62"/>
    <w:rsid w:val="000C58E9"/>
    <w:rsid w:val="00111CA8"/>
    <w:rsid w:val="00114611"/>
    <w:rsid w:val="00145A25"/>
    <w:rsid w:val="0014719C"/>
    <w:rsid w:val="00175294"/>
    <w:rsid w:val="001B78A3"/>
    <w:rsid w:val="001C279E"/>
    <w:rsid w:val="001C550D"/>
    <w:rsid w:val="001E6D33"/>
    <w:rsid w:val="001F7948"/>
    <w:rsid w:val="00202500"/>
    <w:rsid w:val="002329CD"/>
    <w:rsid w:val="00233E15"/>
    <w:rsid w:val="00254CF6"/>
    <w:rsid w:val="00267469"/>
    <w:rsid w:val="002747DD"/>
    <w:rsid w:val="002813C9"/>
    <w:rsid w:val="002828B2"/>
    <w:rsid w:val="00293A6D"/>
    <w:rsid w:val="002A76AB"/>
    <w:rsid w:val="002B554C"/>
    <w:rsid w:val="00310B8A"/>
    <w:rsid w:val="00310BB0"/>
    <w:rsid w:val="003335C1"/>
    <w:rsid w:val="00365724"/>
    <w:rsid w:val="00386DA8"/>
    <w:rsid w:val="00393CB9"/>
    <w:rsid w:val="003C29B7"/>
    <w:rsid w:val="003D7501"/>
    <w:rsid w:val="003E1374"/>
    <w:rsid w:val="00422F57"/>
    <w:rsid w:val="00440777"/>
    <w:rsid w:val="004457C8"/>
    <w:rsid w:val="00460AB0"/>
    <w:rsid w:val="00462782"/>
    <w:rsid w:val="004C7AB6"/>
    <w:rsid w:val="005032F0"/>
    <w:rsid w:val="00512915"/>
    <w:rsid w:val="00512C23"/>
    <w:rsid w:val="00514F2C"/>
    <w:rsid w:val="005256E2"/>
    <w:rsid w:val="00552596"/>
    <w:rsid w:val="00561544"/>
    <w:rsid w:val="00561CF2"/>
    <w:rsid w:val="00565079"/>
    <w:rsid w:val="00570685"/>
    <w:rsid w:val="005746A3"/>
    <w:rsid w:val="00580C5F"/>
    <w:rsid w:val="005A3AF3"/>
    <w:rsid w:val="005A79A0"/>
    <w:rsid w:val="005D4EC0"/>
    <w:rsid w:val="005D6E3B"/>
    <w:rsid w:val="005E0836"/>
    <w:rsid w:val="005E6A82"/>
    <w:rsid w:val="005E6AE8"/>
    <w:rsid w:val="005F260B"/>
    <w:rsid w:val="00616281"/>
    <w:rsid w:val="00646A2F"/>
    <w:rsid w:val="00656F80"/>
    <w:rsid w:val="006659B2"/>
    <w:rsid w:val="00683EC5"/>
    <w:rsid w:val="00694C20"/>
    <w:rsid w:val="006C50C2"/>
    <w:rsid w:val="006D126C"/>
    <w:rsid w:val="007069EF"/>
    <w:rsid w:val="00775BD0"/>
    <w:rsid w:val="00793E47"/>
    <w:rsid w:val="007A5C3C"/>
    <w:rsid w:val="007D2E21"/>
    <w:rsid w:val="007D5002"/>
    <w:rsid w:val="007F2E52"/>
    <w:rsid w:val="00805A19"/>
    <w:rsid w:val="00823FD4"/>
    <w:rsid w:val="00845203"/>
    <w:rsid w:val="0084789E"/>
    <w:rsid w:val="008B63BA"/>
    <w:rsid w:val="008B7197"/>
    <w:rsid w:val="008D1C3D"/>
    <w:rsid w:val="008D6237"/>
    <w:rsid w:val="008E270D"/>
    <w:rsid w:val="008F0554"/>
    <w:rsid w:val="009019FA"/>
    <w:rsid w:val="00904E65"/>
    <w:rsid w:val="00910AA9"/>
    <w:rsid w:val="00911947"/>
    <w:rsid w:val="00911EE6"/>
    <w:rsid w:val="00915717"/>
    <w:rsid w:val="00916692"/>
    <w:rsid w:val="00967222"/>
    <w:rsid w:val="00974061"/>
    <w:rsid w:val="00996796"/>
    <w:rsid w:val="009A3C67"/>
    <w:rsid w:val="009B117B"/>
    <w:rsid w:val="009B2284"/>
    <w:rsid w:val="009B581C"/>
    <w:rsid w:val="009E2132"/>
    <w:rsid w:val="009F636F"/>
    <w:rsid w:val="00A14490"/>
    <w:rsid w:val="00A2216F"/>
    <w:rsid w:val="00A3446C"/>
    <w:rsid w:val="00A446E1"/>
    <w:rsid w:val="00A447FF"/>
    <w:rsid w:val="00A77065"/>
    <w:rsid w:val="00A81AB6"/>
    <w:rsid w:val="00A86228"/>
    <w:rsid w:val="00AA350B"/>
    <w:rsid w:val="00AA5E00"/>
    <w:rsid w:val="00AB3076"/>
    <w:rsid w:val="00AC06F6"/>
    <w:rsid w:val="00AC0EBE"/>
    <w:rsid w:val="00AD6345"/>
    <w:rsid w:val="00AE690C"/>
    <w:rsid w:val="00AF7228"/>
    <w:rsid w:val="00B32BEF"/>
    <w:rsid w:val="00B442E3"/>
    <w:rsid w:val="00B44A24"/>
    <w:rsid w:val="00B63565"/>
    <w:rsid w:val="00B6449F"/>
    <w:rsid w:val="00B770A8"/>
    <w:rsid w:val="00B96662"/>
    <w:rsid w:val="00BA1905"/>
    <w:rsid w:val="00BA4B02"/>
    <w:rsid w:val="00BA7714"/>
    <w:rsid w:val="00BB70AB"/>
    <w:rsid w:val="00BC3105"/>
    <w:rsid w:val="00BC6D62"/>
    <w:rsid w:val="00BD1300"/>
    <w:rsid w:val="00BE4003"/>
    <w:rsid w:val="00C128DB"/>
    <w:rsid w:val="00C130FE"/>
    <w:rsid w:val="00C451AC"/>
    <w:rsid w:val="00C53AB8"/>
    <w:rsid w:val="00C555BD"/>
    <w:rsid w:val="00C63373"/>
    <w:rsid w:val="00C8103F"/>
    <w:rsid w:val="00CB0C1C"/>
    <w:rsid w:val="00CB7E83"/>
    <w:rsid w:val="00CC567A"/>
    <w:rsid w:val="00D078EC"/>
    <w:rsid w:val="00D37310"/>
    <w:rsid w:val="00D6374A"/>
    <w:rsid w:val="00D879D5"/>
    <w:rsid w:val="00DA7C85"/>
    <w:rsid w:val="00DD34F2"/>
    <w:rsid w:val="00DD7285"/>
    <w:rsid w:val="00DE72C1"/>
    <w:rsid w:val="00E00645"/>
    <w:rsid w:val="00E11C46"/>
    <w:rsid w:val="00E14BC5"/>
    <w:rsid w:val="00E33EAC"/>
    <w:rsid w:val="00E408A3"/>
    <w:rsid w:val="00E5433A"/>
    <w:rsid w:val="00E6442A"/>
    <w:rsid w:val="00E7096C"/>
    <w:rsid w:val="00EC3FB6"/>
    <w:rsid w:val="00EE559A"/>
    <w:rsid w:val="00F213C5"/>
    <w:rsid w:val="00F27417"/>
    <w:rsid w:val="00F33DC8"/>
    <w:rsid w:val="00F51F74"/>
    <w:rsid w:val="00F76B66"/>
    <w:rsid w:val="00FA2AF1"/>
    <w:rsid w:val="00FD2E8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D1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571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85730"/>
    <w:pPr>
      <w:spacing w:before="100" w:beforeAutospacing="1" w:after="100" w:afterAutospacing="1"/>
    </w:pPr>
    <w:rPr>
      <w:rFonts w:ascii="Times New Roman" w:eastAsia="Times New Roman" w:hAnsi="Times New Roman" w:cs="Times New Roman"/>
      <w:sz w:val="24"/>
      <w:szCs w:val="24"/>
      <w:lang w:val="ru-RU" w:eastAsia="ru-RU"/>
    </w:rPr>
  </w:style>
  <w:style w:type="character" w:styleId="a4">
    <w:name w:val="Strong"/>
    <w:basedOn w:val="a0"/>
    <w:uiPriority w:val="22"/>
    <w:qFormat/>
    <w:rsid w:val="00085730"/>
    <w:rPr>
      <w:b/>
      <w:bCs/>
    </w:rPr>
  </w:style>
  <w:style w:type="paragraph" w:styleId="a5">
    <w:name w:val="endnote text"/>
    <w:basedOn w:val="a"/>
    <w:link w:val="a6"/>
    <w:uiPriority w:val="99"/>
    <w:semiHidden/>
    <w:unhideWhenUsed/>
    <w:rsid w:val="00085730"/>
    <w:pPr>
      <w:spacing w:after="0"/>
    </w:pPr>
    <w:rPr>
      <w:sz w:val="20"/>
      <w:szCs w:val="20"/>
    </w:rPr>
  </w:style>
  <w:style w:type="character" w:customStyle="1" w:styleId="a6">
    <w:name w:val="Текст концевой сноски Знак"/>
    <w:basedOn w:val="a0"/>
    <w:link w:val="a5"/>
    <w:uiPriority w:val="99"/>
    <w:semiHidden/>
    <w:rsid w:val="00085730"/>
    <w:rPr>
      <w:sz w:val="20"/>
      <w:szCs w:val="20"/>
    </w:rPr>
  </w:style>
  <w:style w:type="character" w:styleId="a7">
    <w:name w:val="endnote reference"/>
    <w:basedOn w:val="a0"/>
    <w:uiPriority w:val="99"/>
    <w:semiHidden/>
    <w:unhideWhenUsed/>
    <w:rsid w:val="00085730"/>
    <w:rPr>
      <w:vertAlign w:val="superscript"/>
    </w:rPr>
  </w:style>
  <w:style w:type="paragraph" w:styleId="a8">
    <w:name w:val="List Paragraph"/>
    <w:basedOn w:val="a"/>
    <w:uiPriority w:val="34"/>
    <w:qFormat/>
    <w:rsid w:val="005A3AF3"/>
    <w:pPr>
      <w:spacing w:before="10" w:after="0" w:line="278" w:lineRule="exact"/>
      <w:ind w:left="720" w:hanging="284"/>
      <w:contextualSpacing/>
      <w:jc w:val="both"/>
    </w:pPr>
    <w:rPr>
      <w:rFonts w:ascii="Calibri" w:eastAsia="Calibri" w:hAnsi="Calibri" w:cs="Times New Roman"/>
    </w:rPr>
  </w:style>
  <w:style w:type="paragraph" w:customStyle="1" w:styleId="Default">
    <w:name w:val="Default"/>
    <w:rsid w:val="005A3AF3"/>
    <w:pPr>
      <w:autoSpaceDE w:val="0"/>
      <w:autoSpaceDN w:val="0"/>
      <w:adjustRightInd w:val="0"/>
      <w:spacing w:after="0"/>
    </w:pPr>
    <w:rPr>
      <w:rFonts w:ascii="Times New Roman" w:eastAsia="Times New Roman" w:hAnsi="Times New Roman" w:cs="Times New Roman"/>
      <w:color w:val="000000"/>
      <w:sz w:val="24"/>
      <w:szCs w:val="24"/>
      <w:lang w:val="ru-RU"/>
    </w:rPr>
  </w:style>
  <w:style w:type="paragraph" w:styleId="a9">
    <w:name w:val="header"/>
    <w:basedOn w:val="a"/>
    <w:link w:val="aa"/>
    <w:uiPriority w:val="99"/>
    <w:unhideWhenUsed/>
    <w:rsid w:val="00293A6D"/>
    <w:pPr>
      <w:tabs>
        <w:tab w:val="center" w:pos="4677"/>
        <w:tab w:val="right" w:pos="9355"/>
      </w:tabs>
      <w:spacing w:after="0"/>
    </w:pPr>
  </w:style>
  <w:style w:type="character" w:customStyle="1" w:styleId="aa">
    <w:name w:val="Верхний колонтитул Знак"/>
    <w:basedOn w:val="a0"/>
    <w:link w:val="a9"/>
    <w:uiPriority w:val="99"/>
    <w:rsid w:val="00293A6D"/>
  </w:style>
  <w:style w:type="paragraph" w:styleId="ab">
    <w:name w:val="footer"/>
    <w:basedOn w:val="a"/>
    <w:link w:val="ac"/>
    <w:uiPriority w:val="99"/>
    <w:unhideWhenUsed/>
    <w:rsid w:val="00293A6D"/>
    <w:pPr>
      <w:tabs>
        <w:tab w:val="center" w:pos="4677"/>
        <w:tab w:val="right" w:pos="9355"/>
      </w:tabs>
      <w:spacing w:after="0"/>
    </w:pPr>
  </w:style>
  <w:style w:type="character" w:customStyle="1" w:styleId="ac">
    <w:name w:val="Нижний колонтитул Знак"/>
    <w:basedOn w:val="a0"/>
    <w:link w:val="ab"/>
    <w:uiPriority w:val="99"/>
    <w:rsid w:val="00293A6D"/>
  </w:style>
  <w:style w:type="character" w:styleId="ad">
    <w:name w:val="Hyperlink"/>
    <w:basedOn w:val="a0"/>
    <w:uiPriority w:val="99"/>
    <w:unhideWhenUsed/>
    <w:rsid w:val="00A3446C"/>
    <w:rPr>
      <w:color w:val="0563C1" w:themeColor="hyperlink"/>
      <w:u w:val="single"/>
    </w:rPr>
  </w:style>
  <w:style w:type="character" w:customStyle="1" w:styleId="1">
    <w:name w:val="Неразрешенное упоминание1"/>
    <w:basedOn w:val="a0"/>
    <w:uiPriority w:val="99"/>
    <w:semiHidden/>
    <w:unhideWhenUsed/>
    <w:rsid w:val="00A3446C"/>
    <w:rPr>
      <w:color w:val="808080"/>
      <w:shd w:val="clear" w:color="auto" w:fill="E6E6E6"/>
    </w:rPr>
  </w:style>
  <w:style w:type="paragraph" w:styleId="ae">
    <w:name w:val="Balloon Text"/>
    <w:basedOn w:val="a"/>
    <w:link w:val="af"/>
    <w:uiPriority w:val="99"/>
    <w:semiHidden/>
    <w:unhideWhenUsed/>
    <w:rsid w:val="003E1374"/>
    <w:pPr>
      <w:spacing w:after="0"/>
    </w:pPr>
    <w:rPr>
      <w:rFonts w:ascii="Segoe UI" w:hAnsi="Segoe UI" w:cs="Segoe UI"/>
      <w:sz w:val="18"/>
      <w:szCs w:val="18"/>
    </w:rPr>
  </w:style>
  <w:style w:type="character" w:customStyle="1" w:styleId="af">
    <w:name w:val="Текст выноски Знак"/>
    <w:basedOn w:val="a0"/>
    <w:link w:val="ae"/>
    <w:uiPriority w:val="99"/>
    <w:semiHidden/>
    <w:rsid w:val="003E1374"/>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571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85730"/>
    <w:pPr>
      <w:spacing w:before="100" w:beforeAutospacing="1" w:after="100" w:afterAutospacing="1"/>
    </w:pPr>
    <w:rPr>
      <w:rFonts w:ascii="Times New Roman" w:eastAsia="Times New Roman" w:hAnsi="Times New Roman" w:cs="Times New Roman"/>
      <w:sz w:val="24"/>
      <w:szCs w:val="24"/>
      <w:lang w:val="ru-RU" w:eastAsia="ru-RU"/>
    </w:rPr>
  </w:style>
  <w:style w:type="character" w:styleId="a4">
    <w:name w:val="Strong"/>
    <w:basedOn w:val="a0"/>
    <w:uiPriority w:val="22"/>
    <w:qFormat/>
    <w:rsid w:val="00085730"/>
    <w:rPr>
      <w:b/>
      <w:bCs/>
    </w:rPr>
  </w:style>
  <w:style w:type="paragraph" w:styleId="a5">
    <w:name w:val="endnote text"/>
    <w:basedOn w:val="a"/>
    <w:link w:val="a6"/>
    <w:uiPriority w:val="99"/>
    <w:semiHidden/>
    <w:unhideWhenUsed/>
    <w:rsid w:val="00085730"/>
    <w:pPr>
      <w:spacing w:after="0"/>
    </w:pPr>
    <w:rPr>
      <w:sz w:val="20"/>
      <w:szCs w:val="20"/>
    </w:rPr>
  </w:style>
  <w:style w:type="character" w:customStyle="1" w:styleId="a6">
    <w:name w:val="Текст концевой сноски Знак"/>
    <w:basedOn w:val="a0"/>
    <w:link w:val="a5"/>
    <w:uiPriority w:val="99"/>
    <w:semiHidden/>
    <w:rsid w:val="00085730"/>
    <w:rPr>
      <w:sz w:val="20"/>
      <w:szCs w:val="20"/>
    </w:rPr>
  </w:style>
  <w:style w:type="character" w:styleId="a7">
    <w:name w:val="endnote reference"/>
    <w:basedOn w:val="a0"/>
    <w:uiPriority w:val="99"/>
    <w:semiHidden/>
    <w:unhideWhenUsed/>
    <w:rsid w:val="00085730"/>
    <w:rPr>
      <w:vertAlign w:val="superscript"/>
    </w:rPr>
  </w:style>
  <w:style w:type="paragraph" w:styleId="a8">
    <w:name w:val="List Paragraph"/>
    <w:basedOn w:val="a"/>
    <w:uiPriority w:val="34"/>
    <w:qFormat/>
    <w:rsid w:val="005A3AF3"/>
    <w:pPr>
      <w:spacing w:before="10" w:after="0" w:line="278" w:lineRule="exact"/>
      <w:ind w:left="720" w:hanging="284"/>
      <w:contextualSpacing/>
      <w:jc w:val="both"/>
    </w:pPr>
    <w:rPr>
      <w:rFonts w:ascii="Calibri" w:eastAsia="Calibri" w:hAnsi="Calibri" w:cs="Times New Roman"/>
    </w:rPr>
  </w:style>
  <w:style w:type="paragraph" w:customStyle="1" w:styleId="Default">
    <w:name w:val="Default"/>
    <w:rsid w:val="005A3AF3"/>
    <w:pPr>
      <w:autoSpaceDE w:val="0"/>
      <w:autoSpaceDN w:val="0"/>
      <w:adjustRightInd w:val="0"/>
      <w:spacing w:after="0"/>
    </w:pPr>
    <w:rPr>
      <w:rFonts w:ascii="Times New Roman" w:eastAsia="Times New Roman" w:hAnsi="Times New Roman" w:cs="Times New Roman"/>
      <w:color w:val="000000"/>
      <w:sz w:val="24"/>
      <w:szCs w:val="24"/>
      <w:lang w:val="ru-RU"/>
    </w:rPr>
  </w:style>
  <w:style w:type="paragraph" w:styleId="a9">
    <w:name w:val="header"/>
    <w:basedOn w:val="a"/>
    <w:link w:val="aa"/>
    <w:uiPriority w:val="99"/>
    <w:unhideWhenUsed/>
    <w:rsid w:val="00293A6D"/>
    <w:pPr>
      <w:tabs>
        <w:tab w:val="center" w:pos="4677"/>
        <w:tab w:val="right" w:pos="9355"/>
      </w:tabs>
      <w:spacing w:after="0"/>
    </w:pPr>
  </w:style>
  <w:style w:type="character" w:customStyle="1" w:styleId="aa">
    <w:name w:val="Верхний колонтитул Знак"/>
    <w:basedOn w:val="a0"/>
    <w:link w:val="a9"/>
    <w:uiPriority w:val="99"/>
    <w:rsid w:val="00293A6D"/>
  </w:style>
  <w:style w:type="paragraph" w:styleId="ab">
    <w:name w:val="footer"/>
    <w:basedOn w:val="a"/>
    <w:link w:val="ac"/>
    <w:uiPriority w:val="99"/>
    <w:unhideWhenUsed/>
    <w:rsid w:val="00293A6D"/>
    <w:pPr>
      <w:tabs>
        <w:tab w:val="center" w:pos="4677"/>
        <w:tab w:val="right" w:pos="9355"/>
      </w:tabs>
      <w:spacing w:after="0"/>
    </w:pPr>
  </w:style>
  <w:style w:type="character" w:customStyle="1" w:styleId="ac">
    <w:name w:val="Нижний колонтитул Знак"/>
    <w:basedOn w:val="a0"/>
    <w:link w:val="ab"/>
    <w:uiPriority w:val="99"/>
    <w:rsid w:val="00293A6D"/>
  </w:style>
  <w:style w:type="character" w:styleId="ad">
    <w:name w:val="Hyperlink"/>
    <w:basedOn w:val="a0"/>
    <w:uiPriority w:val="99"/>
    <w:unhideWhenUsed/>
    <w:rsid w:val="00A3446C"/>
    <w:rPr>
      <w:color w:val="0563C1" w:themeColor="hyperlink"/>
      <w:u w:val="single"/>
    </w:rPr>
  </w:style>
  <w:style w:type="character" w:customStyle="1" w:styleId="1">
    <w:name w:val="Неразрешенное упоминание1"/>
    <w:basedOn w:val="a0"/>
    <w:uiPriority w:val="99"/>
    <w:semiHidden/>
    <w:unhideWhenUsed/>
    <w:rsid w:val="00A3446C"/>
    <w:rPr>
      <w:color w:val="808080"/>
      <w:shd w:val="clear" w:color="auto" w:fill="E6E6E6"/>
    </w:rPr>
  </w:style>
  <w:style w:type="paragraph" w:styleId="ae">
    <w:name w:val="Balloon Text"/>
    <w:basedOn w:val="a"/>
    <w:link w:val="af"/>
    <w:uiPriority w:val="99"/>
    <w:semiHidden/>
    <w:unhideWhenUsed/>
    <w:rsid w:val="003E1374"/>
    <w:pPr>
      <w:spacing w:after="0"/>
    </w:pPr>
    <w:rPr>
      <w:rFonts w:ascii="Segoe UI" w:hAnsi="Segoe UI" w:cs="Segoe UI"/>
      <w:sz w:val="18"/>
      <w:szCs w:val="18"/>
    </w:rPr>
  </w:style>
  <w:style w:type="character" w:customStyle="1" w:styleId="af">
    <w:name w:val="Текст выноски Знак"/>
    <w:basedOn w:val="a0"/>
    <w:link w:val="ae"/>
    <w:uiPriority w:val="99"/>
    <w:semiHidden/>
    <w:rsid w:val="003E137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971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14F881-F381-40FF-8FFB-81780A134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1387</Words>
  <Characters>7908</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Семіда Наталія</dc:creator>
  <cp:lastModifiedBy>Гринь Сергій</cp:lastModifiedBy>
  <cp:revision>2</cp:revision>
  <cp:lastPrinted>2018-03-13T06:44:00Z</cp:lastPrinted>
  <dcterms:created xsi:type="dcterms:W3CDTF">2018-03-13T08:37:00Z</dcterms:created>
  <dcterms:modified xsi:type="dcterms:W3CDTF">2018-03-13T08:37:00Z</dcterms:modified>
</cp:coreProperties>
</file>