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7F" w:rsidRDefault="004C29C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 Повідомлення (Повідомлення про інформацію)</w:t>
      </w:r>
    </w:p>
    <w:p w:rsidR="00C9757F" w:rsidRDefault="00C9757F">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00"/>
      </w:tblGrid>
      <w:tr w:rsidR="00C9757F">
        <w:trPr>
          <w:trHeight w:val="300"/>
        </w:trPr>
        <w:tc>
          <w:tcPr>
            <w:tcW w:w="4000" w:type="dxa"/>
            <w:tcBorders>
              <w:top w:val="nil"/>
              <w:left w:val="nil"/>
              <w:bottom w:val="single" w:sz="6" w:space="0" w:color="auto"/>
              <w:right w:val="nil"/>
            </w:tcBorders>
            <w:vAlign w:val="bottom"/>
          </w:tcPr>
          <w:p w:rsidR="00C9757F" w:rsidRDefault="004C29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10.04.2020</w:t>
            </w:r>
          </w:p>
        </w:tc>
      </w:tr>
      <w:tr w:rsidR="00C9757F">
        <w:trPr>
          <w:trHeight w:val="300"/>
        </w:trPr>
        <w:tc>
          <w:tcPr>
            <w:tcW w:w="4000" w:type="dxa"/>
            <w:tcBorders>
              <w:top w:val="nil"/>
              <w:left w:val="nil"/>
              <w:bottom w:val="nil"/>
              <w:right w:val="nil"/>
            </w:tcBorders>
            <w:vAlign w:val="bottom"/>
          </w:tcPr>
          <w:p w:rsidR="00C9757F" w:rsidRDefault="004C29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C9757F">
        <w:trPr>
          <w:trHeight w:val="300"/>
        </w:trPr>
        <w:tc>
          <w:tcPr>
            <w:tcW w:w="4000" w:type="dxa"/>
            <w:tcBorders>
              <w:top w:val="nil"/>
              <w:left w:val="nil"/>
              <w:bottom w:val="single" w:sz="6" w:space="0" w:color="auto"/>
              <w:right w:val="nil"/>
            </w:tcBorders>
            <w:vAlign w:val="bottom"/>
          </w:tcPr>
          <w:p w:rsidR="00C9757F" w:rsidRDefault="004C29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C9757F">
        <w:trPr>
          <w:trHeight w:val="300"/>
        </w:trPr>
        <w:tc>
          <w:tcPr>
            <w:tcW w:w="4000" w:type="dxa"/>
            <w:tcBorders>
              <w:top w:val="nil"/>
              <w:left w:val="nil"/>
              <w:bottom w:val="nil"/>
              <w:right w:val="nil"/>
            </w:tcBorders>
            <w:vAlign w:val="bottom"/>
          </w:tcPr>
          <w:p w:rsidR="00C9757F" w:rsidRDefault="004C29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C9757F" w:rsidRDefault="00C9757F">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080"/>
      </w:tblGrid>
      <w:tr w:rsidR="00C9757F">
        <w:trPr>
          <w:trHeight w:val="300"/>
        </w:trPr>
        <w:tc>
          <w:tcPr>
            <w:tcW w:w="10080" w:type="dxa"/>
            <w:tcBorders>
              <w:top w:val="nil"/>
              <w:left w:val="nil"/>
              <w:bottom w:val="nil"/>
              <w:right w:val="nil"/>
            </w:tcBorders>
            <w:vAlign w:val="bottom"/>
          </w:tcPr>
          <w:p w:rsidR="00C9757F" w:rsidRDefault="004C29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C9757F" w:rsidRDefault="00C9757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236"/>
        <w:gridCol w:w="4154"/>
      </w:tblGrid>
      <w:tr w:rsidR="00C9757F">
        <w:trPr>
          <w:trHeight w:val="200"/>
        </w:trPr>
        <w:tc>
          <w:tcPr>
            <w:tcW w:w="4140" w:type="dxa"/>
            <w:tcBorders>
              <w:top w:val="nil"/>
              <w:left w:val="nil"/>
              <w:bottom w:val="single" w:sz="6" w:space="0" w:color="auto"/>
              <w:right w:val="nil"/>
            </w:tcBorders>
            <w:vAlign w:val="bottom"/>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C9757F" w:rsidRDefault="00C9757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C9757F" w:rsidRDefault="00C9757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C9757F" w:rsidRDefault="00C9757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Володін</w:t>
            </w:r>
            <w:proofErr w:type="spellEnd"/>
            <w:r>
              <w:rPr>
                <w:rFonts w:ascii="Times New Roman CYR" w:hAnsi="Times New Roman CYR" w:cs="Times New Roman CYR"/>
                <w:sz w:val="24"/>
                <w:szCs w:val="24"/>
              </w:rPr>
              <w:t xml:space="preserve"> Андрій Валерійович</w:t>
            </w:r>
          </w:p>
        </w:tc>
      </w:tr>
      <w:tr w:rsidR="00C9757F">
        <w:trPr>
          <w:trHeight w:val="200"/>
        </w:trPr>
        <w:tc>
          <w:tcPr>
            <w:tcW w:w="4140" w:type="dxa"/>
            <w:tcBorders>
              <w:top w:val="nil"/>
              <w:left w:val="nil"/>
              <w:bottom w:val="nil"/>
              <w:right w:val="nil"/>
            </w:tcBorders>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C9757F" w:rsidRDefault="00C9757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C9757F" w:rsidRDefault="00C9757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154" w:type="dxa"/>
            <w:tcBorders>
              <w:top w:val="nil"/>
              <w:left w:val="nil"/>
              <w:bottom w:val="nil"/>
              <w:right w:val="nil"/>
            </w:tcBorders>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C9757F" w:rsidRDefault="00C9757F">
      <w:pPr>
        <w:widowControl w:val="0"/>
        <w:autoSpaceDE w:val="0"/>
        <w:autoSpaceDN w:val="0"/>
        <w:adjustRightInd w:val="0"/>
        <w:spacing w:after="0" w:line="240" w:lineRule="auto"/>
        <w:rPr>
          <w:rFonts w:ascii="Times New Roman CYR" w:hAnsi="Times New Roman CYR" w:cs="Times New Roman CYR"/>
          <w:sz w:val="20"/>
          <w:szCs w:val="20"/>
        </w:rPr>
      </w:pPr>
    </w:p>
    <w:p w:rsidR="00C9757F" w:rsidRDefault="00C9757F">
      <w:pPr>
        <w:widowControl w:val="0"/>
        <w:autoSpaceDE w:val="0"/>
        <w:autoSpaceDN w:val="0"/>
        <w:adjustRightInd w:val="0"/>
        <w:spacing w:after="0" w:line="240" w:lineRule="auto"/>
        <w:rPr>
          <w:rFonts w:ascii="Times New Roman CYR" w:hAnsi="Times New Roman CYR" w:cs="Times New Roman CYR"/>
          <w:sz w:val="20"/>
          <w:szCs w:val="20"/>
        </w:rPr>
      </w:pPr>
    </w:p>
    <w:p w:rsidR="00C9757F" w:rsidRDefault="00C9757F">
      <w:pPr>
        <w:widowControl w:val="0"/>
        <w:autoSpaceDE w:val="0"/>
        <w:autoSpaceDN w:val="0"/>
        <w:adjustRightInd w:val="0"/>
        <w:spacing w:after="0" w:line="240" w:lineRule="auto"/>
        <w:rPr>
          <w:rFonts w:ascii="Times New Roman CYR" w:hAnsi="Times New Roman CYR" w:cs="Times New Roman CYR"/>
          <w:sz w:val="20"/>
          <w:szCs w:val="20"/>
        </w:rPr>
      </w:pPr>
    </w:p>
    <w:p w:rsidR="00C9757F" w:rsidRDefault="00C9757F">
      <w:pPr>
        <w:widowControl w:val="0"/>
        <w:autoSpaceDE w:val="0"/>
        <w:autoSpaceDN w:val="0"/>
        <w:adjustRightInd w:val="0"/>
        <w:spacing w:after="0" w:line="240" w:lineRule="auto"/>
        <w:rPr>
          <w:rFonts w:ascii="Times New Roman CYR" w:hAnsi="Times New Roman CYR" w:cs="Times New Roman CYR"/>
          <w:sz w:val="20"/>
          <w:szCs w:val="20"/>
        </w:rPr>
      </w:pPr>
    </w:p>
    <w:p w:rsidR="00C9757F" w:rsidRDefault="004C29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C9757F" w:rsidRDefault="00C9757F">
      <w:pPr>
        <w:widowControl w:val="0"/>
        <w:autoSpaceDE w:val="0"/>
        <w:autoSpaceDN w:val="0"/>
        <w:adjustRightInd w:val="0"/>
        <w:spacing w:after="0" w:line="240" w:lineRule="auto"/>
        <w:rPr>
          <w:rFonts w:ascii="Times New Roman CYR" w:hAnsi="Times New Roman CYR" w:cs="Times New Roman CYR"/>
          <w:b/>
          <w:bCs/>
          <w:sz w:val="28"/>
          <w:szCs w:val="28"/>
        </w:rPr>
      </w:pPr>
    </w:p>
    <w:p w:rsidR="00C9757F" w:rsidRDefault="004C29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C9757F" w:rsidRDefault="00C9757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C9757F" w:rsidRDefault="004C29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C9757F" w:rsidRDefault="004C29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 "БІЛОВОДСЬКИЙ КОМБІНАТ ХЛІБОПРОДУКТІВ"</w:t>
      </w:r>
    </w:p>
    <w:p w:rsidR="00C9757F" w:rsidRDefault="004C29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C9757F" w:rsidRDefault="004C29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C9757F" w:rsidRDefault="004C29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C9757F" w:rsidRDefault="004C29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36014, Полтавська обл., м. Полтава, пл. </w:t>
      </w:r>
      <w:proofErr w:type="spellStart"/>
      <w:r>
        <w:rPr>
          <w:rFonts w:ascii="Times New Roman CYR" w:hAnsi="Times New Roman CYR" w:cs="Times New Roman CYR"/>
          <w:sz w:val="24"/>
          <w:szCs w:val="24"/>
        </w:rPr>
        <w:t>Павленківська</w:t>
      </w:r>
      <w:proofErr w:type="spellEnd"/>
      <w:r>
        <w:rPr>
          <w:rFonts w:ascii="Times New Roman CYR" w:hAnsi="Times New Roman CYR" w:cs="Times New Roman CYR"/>
          <w:sz w:val="24"/>
          <w:szCs w:val="24"/>
        </w:rPr>
        <w:t>, буд. 24</w:t>
      </w:r>
    </w:p>
    <w:p w:rsidR="00C9757F" w:rsidRDefault="004C29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C9757F" w:rsidRDefault="004C29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00955851</w:t>
      </w:r>
    </w:p>
    <w:p w:rsidR="00C9757F" w:rsidRDefault="004C29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C9757F" w:rsidRDefault="004C29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(0532) 50-34-00, 50-34-00</w:t>
      </w:r>
    </w:p>
    <w:p w:rsidR="00C9757F" w:rsidRDefault="004C29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C9757F" w:rsidRDefault="004C29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s.hryn@kernel.ua</w:t>
      </w:r>
    </w:p>
    <w:p w:rsidR="00C9757F" w:rsidRDefault="004C29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C9757F" w:rsidRDefault="004C29CE">
      <w:pPr>
        <w:widowControl w:val="0"/>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804, DR/00001/APA</w:t>
      </w:r>
    </w:p>
    <w:p w:rsidR="003E33BC" w:rsidRPr="003E33BC" w:rsidRDefault="003E33BC">
      <w:pPr>
        <w:widowControl w:val="0"/>
        <w:autoSpaceDE w:val="0"/>
        <w:autoSpaceDN w:val="0"/>
        <w:adjustRightInd w:val="0"/>
        <w:spacing w:after="0" w:line="240" w:lineRule="auto"/>
        <w:rPr>
          <w:rFonts w:ascii="Times New Roman CYR" w:hAnsi="Times New Roman CYR" w:cs="Times New Roman CYR"/>
          <w:sz w:val="24"/>
          <w:szCs w:val="24"/>
          <w:lang w:val="en-US"/>
        </w:rPr>
      </w:pPr>
    </w:p>
    <w:p w:rsidR="00C9757F" w:rsidRDefault="004C29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11"/>
        <w:gridCol w:w="2539"/>
        <w:gridCol w:w="3350"/>
      </w:tblGrid>
      <w:tr w:rsidR="00C9757F" w:rsidTr="003E33BC">
        <w:trPr>
          <w:trHeight w:val="300"/>
        </w:trPr>
        <w:tc>
          <w:tcPr>
            <w:tcW w:w="4111" w:type="dxa"/>
            <w:tcBorders>
              <w:top w:val="nil"/>
              <w:left w:val="nil"/>
              <w:bottom w:val="nil"/>
              <w:right w:val="nil"/>
            </w:tcBorders>
            <w:vAlign w:val="bottom"/>
          </w:tcPr>
          <w:p w:rsidR="00C9757F" w:rsidRDefault="004C29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Повідомлення розміщено на власному </w:t>
            </w:r>
            <w:proofErr w:type="spellStart"/>
            <w:r>
              <w:rPr>
                <w:rFonts w:ascii="Times New Roman CYR" w:hAnsi="Times New Roman CYR" w:cs="Times New Roman CYR"/>
                <w:sz w:val="24"/>
                <w:szCs w:val="24"/>
              </w:rPr>
              <w:t>веб-сайті</w:t>
            </w:r>
            <w:proofErr w:type="spellEnd"/>
            <w:r>
              <w:rPr>
                <w:rFonts w:ascii="Times New Roman CYR" w:hAnsi="Times New Roman CYR" w:cs="Times New Roman CYR"/>
                <w:sz w:val="24"/>
                <w:szCs w:val="24"/>
              </w:rPr>
              <w:t xml:space="preserve"> учасника фондового ринку</w:t>
            </w:r>
          </w:p>
        </w:tc>
        <w:tc>
          <w:tcPr>
            <w:tcW w:w="2539" w:type="dxa"/>
            <w:tcBorders>
              <w:top w:val="nil"/>
              <w:left w:val="nil"/>
              <w:bottom w:val="single" w:sz="6" w:space="0" w:color="auto"/>
              <w:right w:val="nil"/>
            </w:tcBorders>
            <w:vAlign w:val="bottom"/>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http://bilovodkhp.pat.ua</w:t>
            </w:r>
          </w:p>
        </w:tc>
        <w:tc>
          <w:tcPr>
            <w:tcW w:w="3350" w:type="dxa"/>
            <w:tcBorders>
              <w:top w:val="nil"/>
              <w:left w:val="nil"/>
              <w:bottom w:val="single" w:sz="6" w:space="0" w:color="auto"/>
              <w:right w:val="nil"/>
            </w:tcBorders>
            <w:vAlign w:val="bottom"/>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10.04.2020</w:t>
            </w:r>
          </w:p>
        </w:tc>
      </w:tr>
      <w:tr w:rsidR="00C9757F" w:rsidTr="003E33BC">
        <w:trPr>
          <w:trHeight w:val="300"/>
        </w:trPr>
        <w:tc>
          <w:tcPr>
            <w:tcW w:w="4111" w:type="dxa"/>
            <w:tcBorders>
              <w:top w:val="nil"/>
              <w:left w:val="nil"/>
              <w:bottom w:val="nil"/>
              <w:right w:val="nil"/>
            </w:tcBorders>
            <w:vAlign w:val="bottom"/>
          </w:tcPr>
          <w:p w:rsidR="00C9757F" w:rsidRDefault="00C9757F">
            <w:pPr>
              <w:widowControl w:val="0"/>
              <w:autoSpaceDE w:val="0"/>
              <w:autoSpaceDN w:val="0"/>
              <w:adjustRightInd w:val="0"/>
              <w:spacing w:after="0" w:line="240" w:lineRule="auto"/>
              <w:rPr>
                <w:rFonts w:ascii="Times New Roman CYR" w:hAnsi="Times New Roman CYR" w:cs="Times New Roman CYR"/>
                <w:sz w:val="20"/>
                <w:szCs w:val="20"/>
              </w:rPr>
            </w:pPr>
          </w:p>
        </w:tc>
        <w:tc>
          <w:tcPr>
            <w:tcW w:w="2539" w:type="dxa"/>
            <w:tcBorders>
              <w:top w:val="nil"/>
              <w:left w:val="nil"/>
              <w:bottom w:val="nil"/>
              <w:right w:val="nil"/>
            </w:tcBorders>
            <w:vAlign w:val="bottom"/>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C9757F" w:rsidRDefault="00C9757F">
      <w:pPr>
        <w:widowControl w:val="0"/>
        <w:autoSpaceDE w:val="0"/>
        <w:autoSpaceDN w:val="0"/>
        <w:adjustRightInd w:val="0"/>
        <w:spacing w:after="0" w:line="240" w:lineRule="auto"/>
        <w:rPr>
          <w:rFonts w:ascii="Times New Roman CYR" w:hAnsi="Times New Roman CYR" w:cs="Times New Roman CYR"/>
          <w:sz w:val="20"/>
          <w:szCs w:val="20"/>
        </w:rPr>
        <w:sectPr w:rsidR="00C9757F" w:rsidSect="003E33BC">
          <w:pgSz w:w="12240" w:h="15840"/>
          <w:pgMar w:top="284" w:right="850" w:bottom="567" w:left="1400" w:header="708" w:footer="708" w:gutter="0"/>
          <w:cols w:space="720"/>
          <w:noEndnote/>
        </w:sectPr>
      </w:pPr>
    </w:p>
    <w:p w:rsidR="003E33BC" w:rsidRDefault="003E33B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C9757F" w:rsidRDefault="004C29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Відомості про прийняття рішення про попереднє надання згоди на вчинення значних правочинів</w:t>
      </w:r>
    </w:p>
    <w:p w:rsidR="00C9757F" w:rsidRDefault="00C9757F">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762"/>
        <w:gridCol w:w="1300"/>
        <w:gridCol w:w="2500"/>
        <w:gridCol w:w="2500"/>
        <w:gridCol w:w="3400"/>
      </w:tblGrid>
      <w:tr w:rsidR="00C9757F">
        <w:trPr>
          <w:trHeight w:val="300"/>
        </w:trPr>
        <w:tc>
          <w:tcPr>
            <w:tcW w:w="762" w:type="dxa"/>
            <w:tcBorders>
              <w:top w:val="single" w:sz="6" w:space="0" w:color="auto"/>
              <w:bottom w:val="single" w:sz="6" w:space="0" w:color="auto"/>
              <w:right w:val="single" w:sz="6" w:space="0" w:color="auto"/>
            </w:tcBorders>
            <w:vAlign w:val="center"/>
          </w:tcPr>
          <w:p w:rsidR="00C9757F" w:rsidRDefault="004C29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C9757F" w:rsidRDefault="004C29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2500" w:type="dxa"/>
            <w:tcBorders>
              <w:top w:val="single" w:sz="6" w:space="0" w:color="auto"/>
              <w:left w:val="single" w:sz="6" w:space="0" w:color="auto"/>
              <w:bottom w:val="single" w:sz="6" w:space="0" w:color="auto"/>
              <w:right w:val="single" w:sz="6" w:space="0" w:color="auto"/>
            </w:tcBorders>
            <w:vAlign w:val="center"/>
          </w:tcPr>
          <w:p w:rsidR="00C9757F" w:rsidRDefault="004C29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Гранична сукупна вартість правочинів (</w:t>
            </w:r>
            <w:proofErr w:type="spellStart"/>
            <w:r>
              <w:rPr>
                <w:rFonts w:ascii="Times New Roman CYR" w:hAnsi="Times New Roman CYR" w:cs="Times New Roman CYR"/>
                <w:b/>
                <w:bCs/>
                <w:sz w:val="20"/>
                <w:szCs w:val="20"/>
              </w:rPr>
              <w:t>тис.грн</w:t>
            </w:r>
            <w:proofErr w:type="spellEnd"/>
            <w:r>
              <w:rPr>
                <w:rFonts w:ascii="Times New Roman CYR" w:hAnsi="Times New Roman CYR" w:cs="Times New Roman CYR"/>
                <w:b/>
                <w:bCs/>
                <w:sz w:val="20"/>
                <w:szCs w:val="20"/>
              </w:rPr>
              <w:t>)</w:t>
            </w:r>
          </w:p>
        </w:tc>
        <w:tc>
          <w:tcPr>
            <w:tcW w:w="2500" w:type="dxa"/>
            <w:tcBorders>
              <w:top w:val="single" w:sz="6" w:space="0" w:color="auto"/>
              <w:left w:val="single" w:sz="6" w:space="0" w:color="auto"/>
              <w:bottom w:val="single" w:sz="6" w:space="0" w:color="auto"/>
              <w:right w:val="single" w:sz="6" w:space="0" w:color="auto"/>
            </w:tcBorders>
            <w:vAlign w:val="center"/>
          </w:tcPr>
          <w:p w:rsidR="00C9757F" w:rsidRDefault="004C29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w:t>
            </w:r>
            <w:proofErr w:type="spellStart"/>
            <w:r>
              <w:rPr>
                <w:rFonts w:ascii="Times New Roman CYR" w:hAnsi="Times New Roman CYR" w:cs="Times New Roman CYR"/>
                <w:b/>
                <w:bCs/>
                <w:sz w:val="20"/>
                <w:szCs w:val="20"/>
              </w:rPr>
              <w:t>тис.грн</w:t>
            </w:r>
            <w:proofErr w:type="spellEnd"/>
            <w:r>
              <w:rPr>
                <w:rFonts w:ascii="Times New Roman CYR" w:hAnsi="Times New Roman CYR" w:cs="Times New Roman CYR"/>
                <w:b/>
                <w:bCs/>
                <w:sz w:val="20"/>
                <w:szCs w:val="20"/>
              </w:rPr>
              <w:t>)</w:t>
            </w:r>
          </w:p>
        </w:tc>
        <w:tc>
          <w:tcPr>
            <w:tcW w:w="3400" w:type="dxa"/>
            <w:tcBorders>
              <w:top w:val="single" w:sz="6" w:space="0" w:color="auto"/>
              <w:left w:val="single" w:sz="6" w:space="0" w:color="auto"/>
              <w:bottom w:val="single" w:sz="6" w:space="0" w:color="auto"/>
            </w:tcBorders>
            <w:vAlign w:val="center"/>
          </w:tcPr>
          <w:p w:rsidR="00C9757F" w:rsidRDefault="004C29CE">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tc>
      </w:tr>
      <w:tr w:rsidR="00C9757F">
        <w:trPr>
          <w:trHeight w:val="300"/>
        </w:trPr>
        <w:tc>
          <w:tcPr>
            <w:tcW w:w="762" w:type="dxa"/>
            <w:tcBorders>
              <w:top w:val="single" w:sz="6" w:space="0" w:color="auto"/>
              <w:bottom w:val="single" w:sz="6" w:space="0" w:color="auto"/>
              <w:right w:val="single" w:sz="6" w:space="0" w:color="auto"/>
            </w:tcBorders>
            <w:vAlign w:val="center"/>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500" w:type="dxa"/>
            <w:tcBorders>
              <w:top w:val="single" w:sz="6" w:space="0" w:color="auto"/>
              <w:left w:val="single" w:sz="6" w:space="0" w:color="auto"/>
              <w:bottom w:val="single" w:sz="6" w:space="0" w:color="auto"/>
              <w:right w:val="single" w:sz="6" w:space="0" w:color="auto"/>
            </w:tcBorders>
            <w:vAlign w:val="center"/>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400" w:type="dxa"/>
            <w:tcBorders>
              <w:top w:val="single" w:sz="6" w:space="0" w:color="auto"/>
              <w:left w:val="single" w:sz="6" w:space="0" w:color="auto"/>
              <w:bottom w:val="single" w:sz="6" w:space="0" w:color="auto"/>
            </w:tcBorders>
            <w:vAlign w:val="center"/>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C9757F">
        <w:trPr>
          <w:trHeight w:val="300"/>
        </w:trPr>
        <w:tc>
          <w:tcPr>
            <w:tcW w:w="762" w:type="dxa"/>
            <w:tcBorders>
              <w:top w:val="single" w:sz="6" w:space="0" w:color="auto"/>
              <w:bottom w:val="single" w:sz="6" w:space="0" w:color="auto"/>
              <w:right w:val="single" w:sz="6" w:space="0" w:color="auto"/>
            </w:tcBorders>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10.04.2020</w:t>
            </w:r>
          </w:p>
        </w:tc>
        <w:tc>
          <w:tcPr>
            <w:tcW w:w="2500" w:type="dxa"/>
            <w:tcBorders>
              <w:top w:val="single" w:sz="6" w:space="0" w:color="auto"/>
              <w:left w:val="single" w:sz="6" w:space="0" w:color="auto"/>
              <w:bottom w:val="single" w:sz="6" w:space="0" w:color="auto"/>
              <w:right w:val="single" w:sz="6" w:space="0" w:color="auto"/>
            </w:tcBorders>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136 299 000</w:t>
            </w:r>
          </w:p>
        </w:tc>
        <w:tc>
          <w:tcPr>
            <w:tcW w:w="2500" w:type="dxa"/>
            <w:tcBorders>
              <w:top w:val="single" w:sz="6" w:space="0" w:color="auto"/>
              <w:left w:val="single" w:sz="6" w:space="0" w:color="auto"/>
              <w:bottom w:val="single" w:sz="6" w:space="0" w:color="auto"/>
              <w:right w:val="single" w:sz="6" w:space="0" w:color="auto"/>
            </w:tcBorders>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42 451</w:t>
            </w:r>
          </w:p>
        </w:tc>
        <w:tc>
          <w:tcPr>
            <w:tcW w:w="3400" w:type="dxa"/>
            <w:tcBorders>
              <w:top w:val="single" w:sz="6" w:space="0" w:color="auto"/>
              <w:left w:val="single" w:sz="6" w:space="0" w:color="auto"/>
              <w:bottom w:val="single" w:sz="6" w:space="0" w:color="auto"/>
            </w:tcBorders>
          </w:tcPr>
          <w:p w:rsidR="00C9757F" w:rsidRDefault="004C29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321 073,7</w:t>
            </w:r>
          </w:p>
        </w:tc>
      </w:tr>
      <w:tr w:rsidR="00C9757F">
        <w:trPr>
          <w:trHeight w:val="300"/>
        </w:trPr>
        <w:tc>
          <w:tcPr>
            <w:tcW w:w="10462" w:type="dxa"/>
            <w:gridSpan w:val="5"/>
            <w:tcBorders>
              <w:top w:val="single" w:sz="6" w:space="0" w:color="auto"/>
              <w:bottom w:val="single" w:sz="6" w:space="0" w:color="auto"/>
            </w:tcBorders>
            <w:vAlign w:val="center"/>
          </w:tcPr>
          <w:p w:rsidR="00C9757F" w:rsidRDefault="004C29CE">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C9757F">
        <w:trPr>
          <w:trHeight w:val="300"/>
        </w:trPr>
        <w:tc>
          <w:tcPr>
            <w:tcW w:w="10462" w:type="dxa"/>
            <w:gridSpan w:val="5"/>
            <w:tcBorders>
              <w:top w:val="single" w:sz="6" w:space="0" w:color="auto"/>
              <w:bottom w:val="single" w:sz="6" w:space="0" w:color="auto"/>
            </w:tcBorders>
            <w:vAlign w:val="center"/>
          </w:tcPr>
          <w:p w:rsidR="00C9757F" w:rsidRDefault="004C29CE">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10.04.2020 на </w:t>
            </w:r>
            <w:proofErr w:type="spellStart"/>
            <w:r>
              <w:rPr>
                <w:rFonts w:ascii="Times New Roman CYR" w:hAnsi="Times New Roman CYR" w:cs="Times New Roman CYR"/>
                <w:sz w:val="20"/>
                <w:szCs w:val="20"/>
              </w:rPr>
              <w:t>рiчних</w:t>
            </w:r>
            <w:proofErr w:type="spellEnd"/>
            <w:r>
              <w:rPr>
                <w:rFonts w:ascii="Times New Roman CYR" w:hAnsi="Times New Roman CYR" w:cs="Times New Roman CYR"/>
                <w:sz w:val="20"/>
                <w:szCs w:val="20"/>
              </w:rPr>
              <w:t xml:space="preserve"> загальних зборах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Приватного </w:t>
            </w:r>
            <w:proofErr w:type="spellStart"/>
            <w:r>
              <w:rPr>
                <w:rFonts w:ascii="Times New Roman CYR" w:hAnsi="Times New Roman CYR" w:cs="Times New Roman CYR"/>
                <w:sz w:val="20"/>
                <w:szCs w:val="20"/>
              </w:rPr>
              <w:t>акцiонерного</w:t>
            </w:r>
            <w:proofErr w:type="spellEnd"/>
            <w:r>
              <w:rPr>
                <w:rFonts w:ascii="Times New Roman CYR" w:hAnsi="Times New Roman CYR" w:cs="Times New Roman CYR"/>
                <w:sz w:val="20"/>
                <w:szCs w:val="20"/>
              </w:rPr>
              <w:t xml:space="preserve"> товариства "</w:t>
            </w:r>
            <w:proofErr w:type="spellStart"/>
            <w:r>
              <w:rPr>
                <w:rFonts w:ascii="Times New Roman CYR" w:hAnsi="Times New Roman CYR" w:cs="Times New Roman CYR"/>
                <w:sz w:val="20"/>
                <w:szCs w:val="20"/>
              </w:rPr>
              <w:t>Бiловодський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комбiнат</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хлiбопродуктiв</w:t>
            </w:r>
            <w:proofErr w:type="spellEnd"/>
            <w:r>
              <w:rPr>
                <w:rFonts w:ascii="Times New Roman CYR" w:hAnsi="Times New Roman CYR" w:cs="Times New Roman CYR"/>
                <w:sz w:val="20"/>
                <w:szCs w:val="20"/>
              </w:rPr>
              <w:t>" (</w:t>
            </w:r>
            <w:proofErr w:type="spellStart"/>
            <w:r>
              <w:rPr>
                <w:rFonts w:ascii="Times New Roman CYR" w:hAnsi="Times New Roman CYR" w:cs="Times New Roman CYR"/>
                <w:sz w:val="20"/>
                <w:szCs w:val="20"/>
              </w:rPr>
              <w:t>надалi</w:t>
            </w:r>
            <w:proofErr w:type="spellEnd"/>
            <w:r>
              <w:rPr>
                <w:rFonts w:ascii="Times New Roman CYR" w:hAnsi="Times New Roman CYR" w:cs="Times New Roman CYR"/>
                <w:sz w:val="20"/>
                <w:szCs w:val="20"/>
              </w:rPr>
              <w:t xml:space="preserve"> - </w:t>
            </w:r>
            <w:proofErr w:type="spellStart"/>
            <w:r>
              <w:rPr>
                <w:rFonts w:ascii="Times New Roman CYR" w:hAnsi="Times New Roman CYR" w:cs="Times New Roman CYR"/>
                <w:sz w:val="20"/>
                <w:szCs w:val="20"/>
              </w:rPr>
              <w:t>емiтент</w:t>
            </w:r>
            <w:proofErr w:type="spellEnd"/>
            <w:r>
              <w:rPr>
                <w:rFonts w:ascii="Times New Roman CYR" w:hAnsi="Times New Roman CYR" w:cs="Times New Roman CYR"/>
                <w:sz w:val="20"/>
                <w:szCs w:val="20"/>
              </w:rPr>
              <w:t xml:space="preserve">, Товариство), прийнято </w:t>
            </w:r>
            <w:proofErr w:type="spellStart"/>
            <w:r>
              <w:rPr>
                <w:rFonts w:ascii="Times New Roman CYR" w:hAnsi="Times New Roman CYR" w:cs="Times New Roman CYR"/>
                <w:sz w:val="20"/>
                <w:szCs w:val="20"/>
              </w:rPr>
              <w:t>рiшення</w:t>
            </w:r>
            <w:proofErr w:type="spellEnd"/>
            <w:r>
              <w:rPr>
                <w:rFonts w:ascii="Times New Roman CYR" w:hAnsi="Times New Roman CYR" w:cs="Times New Roman CYR"/>
                <w:sz w:val="20"/>
                <w:szCs w:val="20"/>
              </w:rPr>
              <w:t xml:space="preserve"> про попереднє надання згоди на вчинення значних </w:t>
            </w:r>
            <w:proofErr w:type="spellStart"/>
            <w:r>
              <w:rPr>
                <w:rFonts w:ascii="Times New Roman CYR" w:hAnsi="Times New Roman CYR" w:cs="Times New Roman CYR"/>
                <w:sz w:val="20"/>
                <w:szCs w:val="20"/>
              </w:rPr>
              <w:t>правочинiв</w:t>
            </w:r>
            <w:proofErr w:type="spellEnd"/>
            <w:r>
              <w:rPr>
                <w:rFonts w:ascii="Times New Roman CYR" w:hAnsi="Times New Roman CYR" w:cs="Times New Roman CYR"/>
                <w:sz w:val="20"/>
                <w:szCs w:val="20"/>
              </w:rPr>
              <w:t xml:space="preserve">, які можуть вчинятися Товариством у строк до 9 квітня 2021 року (включно), за умови попереднього погодження таких правочинів Наглядовою радою Товариства, граничною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 Гранична сукупна </w:t>
            </w:r>
            <w:proofErr w:type="spellStart"/>
            <w:r>
              <w:rPr>
                <w:rFonts w:ascii="Times New Roman CYR" w:hAnsi="Times New Roman CYR" w:cs="Times New Roman CYR"/>
                <w:sz w:val="20"/>
                <w:szCs w:val="20"/>
              </w:rPr>
              <w:t>вартiсть</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правочинiв</w:t>
            </w:r>
            <w:proofErr w:type="spellEnd"/>
            <w:r>
              <w:rPr>
                <w:rFonts w:ascii="Times New Roman CYR" w:hAnsi="Times New Roman CYR" w:cs="Times New Roman CYR"/>
                <w:sz w:val="20"/>
                <w:szCs w:val="20"/>
              </w:rPr>
              <w:t xml:space="preserve">: 136 299 000 </w:t>
            </w:r>
            <w:proofErr w:type="spellStart"/>
            <w:r>
              <w:rPr>
                <w:rFonts w:ascii="Times New Roman CYR" w:hAnsi="Times New Roman CYR" w:cs="Times New Roman CYR"/>
                <w:sz w:val="20"/>
                <w:szCs w:val="20"/>
              </w:rPr>
              <w:t>тис.грн</w:t>
            </w:r>
            <w:proofErr w:type="spellEnd"/>
            <w:r>
              <w:rPr>
                <w:rFonts w:ascii="Times New Roman CYR" w:hAnsi="Times New Roman CYR" w:cs="Times New Roman CYR"/>
                <w:sz w:val="20"/>
                <w:szCs w:val="20"/>
              </w:rPr>
              <w:t xml:space="preserve">. (5 (п'ять) млрд. </w:t>
            </w:r>
            <w:proofErr w:type="spellStart"/>
            <w:r>
              <w:rPr>
                <w:rFonts w:ascii="Times New Roman CYR" w:hAnsi="Times New Roman CYR" w:cs="Times New Roman CYR"/>
                <w:sz w:val="20"/>
                <w:szCs w:val="20"/>
              </w:rPr>
              <w:t>доларiв</w:t>
            </w:r>
            <w:proofErr w:type="spellEnd"/>
            <w:r>
              <w:rPr>
                <w:rFonts w:ascii="Times New Roman CYR" w:hAnsi="Times New Roman CYR" w:cs="Times New Roman CYR"/>
                <w:sz w:val="20"/>
                <w:szCs w:val="20"/>
              </w:rPr>
              <w:t xml:space="preserve"> США за курсом НБУ 27,2598 грн. на 10.04.2020), </w:t>
            </w:r>
            <w:proofErr w:type="spellStart"/>
            <w:r>
              <w:rPr>
                <w:rFonts w:ascii="Times New Roman CYR" w:hAnsi="Times New Roman CYR" w:cs="Times New Roman CYR"/>
                <w:sz w:val="20"/>
                <w:szCs w:val="20"/>
              </w:rPr>
              <w:t>вартiсть</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активiв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емiтента</w:t>
            </w:r>
            <w:proofErr w:type="spellEnd"/>
            <w:r>
              <w:rPr>
                <w:rFonts w:ascii="Times New Roman CYR" w:hAnsi="Times New Roman CYR" w:cs="Times New Roman CYR"/>
                <w:sz w:val="20"/>
                <w:szCs w:val="20"/>
              </w:rPr>
              <w:t xml:space="preserve"> за даними останньої </w:t>
            </w:r>
            <w:proofErr w:type="spellStart"/>
            <w:r>
              <w:rPr>
                <w:rFonts w:ascii="Times New Roman CYR" w:hAnsi="Times New Roman CYR" w:cs="Times New Roman CYR"/>
                <w:sz w:val="20"/>
                <w:szCs w:val="20"/>
              </w:rPr>
              <w:t>рiчної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фiнансової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звiтностi</w:t>
            </w:r>
            <w:proofErr w:type="spellEnd"/>
            <w:r>
              <w:rPr>
                <w:rFonts w:ascii="Times New Roman CYR" w:hAnsi="Times New Roman CYR" w:cs="Times New Roman CYR"/>
                <w:sz w:val="20"/>
                <w:szCs w:val="20"/>
              </w:rPr>
              <w:t xml:space="preserve">: 42451 </w:t>
            </w:r>
            <w:proofErr w:type="spellStart"/>
            <w:r>
              <w:rPr>
                <w:rFonts w:ascii="Times New Roman CYR" w:hAnsi="Times New Roman CYR" w:cs="Times New Roman CYR"/>
                <w:sz w:val="20"/>
                <w:szCs w:val="20"/>
              </w:rPr>
              <w:t>тис.грн</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спiввiдношення</w:t>
            </w:r>
            <w:proofErr w:type="spellEnd"/>
            <w:r>
              <w:rPr>
                <w:rFonts w:ascii="Times New Roman CYR" w:hAnsi="Times New Roman CYR" w:cs="Times New Roman CYR"/>
                <w:sz w:val="20"/>
                <w:szCs w:val="20"/>
              </w:rPr>
              <w:t xml:space="preserve"> граничної сукупної </w:t>
            </w:r>
            <w:proofErr w:type="spellStart"/>
            <w:r>
              <w:rPr>
                <w:rFonts w:ascii="Times New Roman CYR" w:hAnsi="Times New Roman CYR" w:cs="Times New Roman CYR"/>
                <w:sz w:val="20"/>
                <w:szCs w:val="20"/>
              </w:rPr>
              <w:t>вартостi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правочинiв</w:t>
            </w:r>
            <w:proofErr w:type="spellEnd"/>
            <w:r>
              <w:rPr>
                <w:rFonts w:ascii="Times New Roman CYR" w:hAnsi="Times New Roman CYR" w:cs="Times New Roman CYR"/>
                <w:sz w:val="20"/>
                <w:szCs w:val="20"/>
              </w:rPr>
              <w:t xml:space="preserve"> до </w:t>
            </w:r>
            <w:proofErr w:type="spellStart"/>
            <w:r>
              <w:rPr>
                <w:rFonts w:ascii="Times New Roman CYR" w:hAnsi="Times New Roman CYR" w:cs="Times New Roman CYR"/>
                <w:sz w:val="20"/>
                <w:szCs w:val="20"/>
              </w:rPr>
              <w:t>вартостi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активiв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емiтента</w:t>
            </w:r>
            <w:proofErr w:type="spellEnd"/>
            <w:r>
              <w:rPr>
                <w:rFonts w:ascii="Times New Roman CYR" w:hAnsi="Times New Roman CYR" w:cs="Times New Roman CYR"/>
                <w:sz w:val="20"/>
                <w:szCs w:val="20"/>
              </w:rPr>
              <w:t xml:space="preserve"> за даними останньої </w:t>
            </w:r>
            <w:proofErr w:type="spellStart"/>
            <w:r>
              <w:rPr>
                <w:rFonts w:ascii="Times New Roman CYR" w:hAnsi="Times New Roman CYR" w:cs="Times New Roman CYR"/>
                <w:sz w:val="20"/>
                <w:szCs w:val="20"/>
              </w:rPr>
              <w:t>рiчної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фiнансової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звiтностi</w:t>
            </w:r>
            <w:proofErr w:type="spellEnd"/>
            <w:r>
              <w:rPr>
                <w:rFonts w:ascii="Times New Roman CYR" w:hAnsi="Times New Roman CYR" w:cs="Times New Roman CYR"/>
                <w:sz w:val="20"/>
                <w:szCs w:val="20"/>
              </w:rPr>
              <w:t xml:space="preserve">: 321 073,7 %. Загальна </w:t>
            </w:r>
            <w:proofErr w:type="spellStart"/>
            <w:r>
              <w:rPr>
                <w:rFonts w:ascii="Times New Roman CYR" w:hAnsi="Times New Roman CYR" w:cs="Times New Roman CYR"/>
                <w:sz w:val="20"/>
                <w:szCs w:val="20"/>
              </w:rPr>
              <w:t>кiлькiсть</w:t>
            </w:r>
            <w:proofErr w:type="spellEnd"/>
            <w:r>
              <w:rPr>
                <w:rFonts w:ascii="Times New Roman CYR" w:hAnsi="Times New Roman CYR" w:cs="Times New Roman CYR"/>
                <w:sz w:val="20"/>
                <w:szCs w:val="20"/>
              </w:rPr>
              <w:t xml:space="preserve"> голосуючих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11295170 штук, </w:t>
            </w:r>
            <w:proofErr w:type="spellStart"/>
            <w:r>
              <w:rPr>
                <w:rFonts w:ascii="Times New Roman CYR" w:hAnsi="Times New Roman CYR" w:cs="Times New Roman CYR"/>
                <w:sz w:val="20"/>
                <w:szCs w:val="20"/>
              </w:rPr>
              <w:t>кiлькiсть</w:t>
            </w:r>
            <w:proofErr w:type="spellEnd"/>
            <w:r>
              <w:rPr>
                <w:rFonts w:ascii="Times New Roman CYR" w:hAnsi="Times New Roman CYR" w:cs="Times New Roman CYR"/>
                <w:sz w:val="20"/>
                <w:szCs w:val="20"/>
              </w:rPr>
              <w:t xml:space="preserve"> голосуючих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що </w:t>
            </w:r>
            <w:proofErr w:type="spellStart"/>
            <w:r>
              <w:rPr>
                <w:rFonts w:ascii="Times New Roman CYR" w:hAnsi="Times New Roman CYR" w:cs="Times New Roman CYR"/>
                <w:sz w:val="20"/>
                <w:szCs w:val="20"/>
              </w:rPr>
              <w:t>зареєстрованi</w:t>
            </w:r>
            <w:proofErr w:type="spellEnd"/>
            <w:r>
              <w:rPr>
                <w:rFonts w:ascii="Times New Roman CYR" w:hAnsi="Times New Roman CYR" w:cs="Times New Roman CYR"/>
                <w:sz w:val="20"/>
                <w:szCs w:val="20"/>
              </w:rPr>
              <w:t xml:space="preserve"> для </w:t>
            </w:r>
            <w:proofErr w:type="spellStart"/>
            <w:r>
              <w:rPr>
                <w:rFonts w:ascii="Times New Roman CYR" w:hAnsi="Times New Roman CYR" w:cs="Times New Roman CYR"/>
                <w:sz w:val="20"/>
                <w:szCs w:val="20"/>
              </w:rPr>
              <w:t>участi</w:t>
            </w:r>
            <w:proofErr w:type="spellEnd"/>
            <w:r>
              <w:rPr>
                <w:rFonts w:ascii="Times New Roman CYR" w:hAnsi="Times New Roman CYR" w:cs="Times New Roman CYR"/>
                <w:sz w:val="20"/>
                <w:szCs w:val="20"/>
              </w:rPr>
              <w:t xml:space="preserve"> у загальних зборах 11091783 штук, </w:t>
            </w:r>
            <w:proofErr w:type="spellStart"/>
            <w:r>
              <w:rPr>
                <w:rFonts w:ascii="Times New Roman CYR" w:hAnsi="Times New Roman CYR" w:cs="Times New Roman CYR"/>
                <w:sz w:val="20"/>
                <w:szCs w:val="20"/>
              </w:rPr>
              <w:t>кiлькiсть</w:t>
            </w:r>
            <w:proofErr w:type="spellEnd"/>
            <w:r>
              <w:rPr>
                <w:rFonts w:ascii="Times New Roman CYR" w:hAnsi="Times New Roman CYR" w:cs="Times New Roman CYR"/>
                <w:sz w:val="20"/>
                <w:szCs w:val="20"/>
              </w:rPr>
              <w:t xml:space="preserve"> голосуючих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що проголосували "за" 11091783 штук, "проти" прийняття </w:t>
            </w:r>
            <w:proofErr w:type="spellStart"/>
            <w:r>
              <w:rPr>
                <w:rFonts w:ascii="Times New Roman CYR" w:hAnsi="Times New Roman CYR" w:cs="Times New Roman CYR"/>
                <w:sz w:val="20"/>
                <w:szCs w:val="20"/>
              </w:rPr>
              <w:t>рiшення</w:t>
            </w:r>
            <w:proofErr w:type="spellEnd"/>
            <w:r>
              <w:rPr>
                <w:rFonts w:ascii="Times New Roman CYR" w:hAnsi="Times New Roman CYR" w:cs="Times New Roman CYR"/>
                <w:sz w:val="20"/>
                <w:szCs w:val="20"/>
              </w:rPr>
              <w:t xml:space="preserve"> - немає.</w:t>
            </w:r>
          </w:p>
        </w:tc>
      </w:tr>
    </w:tbl>
    <w:p w:rsidR="00C9757F" w:rsidRDefault="00C9757F">
      <w:pPr>
        <w:widowControl w:val="0"/>
        <w:autoSpaceDE w:val="0"/>
        <w:autoSpaceDN w:val="0"/>
        <w:adjustRightInd w:val="0"/>
        <w:spacing w:after="0" w:line="240" w:lineRule="auto"/>
        <w:rPr>
          <w:rFonts w:ascii="Times New Roman CYR" w:hAnsi="Times New Roman CYR" w:cs="Times New Roman CYR"/>
          <w:sz w:val="20"/>
          <w:szCs w:val="20"/>
        </w:rPr>
      </w:pPr>
    </w:p>
    <w:sectPr w:rsidR="00C9757F" w:rsidSect="00C9757F">
      <w:pgSz w:w="12240" w:h="15840"/>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C29CE"/>
    <w:rsid w:val="003E33BC"/>
    <w:rsid w:val="004C29CE"/>
    <w:rsid w:val="00C975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3180</Characters>
  <Application>Microsoft Office Word</Application>
  <DocSecurity>0</DocSecurity>
  <Lines>26</Lines>
  <Paragraphs>7</Paragraphs>
  <ScaleCrop>false</ScaleCrop>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2020-04-10T15:05:00Z</dcterms:created>
  <dcterms:modified xsi:type="dcterms:W3CDTF">2020-04-10T15:05:00Z</dcterms:modified>
</cp:coreProperties>
</file>